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CDA33" w14:textId="77777777" w:rsidR="00751CD1" w:rsidRDefault="00751CD1" w:rsidP="005644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bg-BG"/>
        </w:rPr>
      </w:pPr>
    </w:p>
    <w:p w14:paraId="6E580D24" w14:textId="770DB3EF" w:rsidR="00A37696" w:rsidRPr="00BF4F3B" w:rsidRDefault="00A37696" w:rsidP="00564435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bg-BG"/>
        </w:rPr>
      </w:pPr>
      <w:r w:rsidRPr="00BF4F3B">
        <w:rPr>
          <w:color w:val="000000"/>
          <w:sz w:val="28"/>
          <w:szCs w:val="28"/>
          <w:shd w:val="clear" w:color="auto" w:fill="FFFFFF"/>
          <w:lang w:val="bg-BG"/>
        </w:rPr>
        <w:t xml:space="preserve">В НОВИНИ  от страницата на </w:t>
      </w:r>
      <w:r w:rsidRPr="00BF4F3B">
        <w:rPr>
          <w:color w:val="000000"/>
          <w:sz w:val="28"/>
          <w:szCs w:val="28"/>
        </w:rPr>
        <w:t>„</w:t>
      </w:r>
      <w:r w:rsidR="00BF4F3B" w:rsidRPr="00BF4F3B">
        <w:rPr>
          <w:sz w:val="28"/>
          <w:szCs w:val="28"/>
        </w:rPr>
        <w:t xml:space="preserve"> </w:t>
      </w:r>
      <w:r w:rsidR="00BF4F3B" w:rsidRPr="00BF4F3B">
        <w:rPr>
          <w:color w:val="000000"/>
          <w:sz w:val="28"/>
          <w:szCs w:val="28"/>
        </w:rPr>
        <w:t>Real Alternatives</w:t>
      </w:r>
      <w:r w:rsidRPr="00BF4F3B">
        <w:rPr>
          <w:color w:val="000000"/>
          <w:sz w:val="28"/>
          <w:szCs w:val="28"/>
        </w:rPr>
        <w:t>“</w:t>
      </w:r>
    </w:p>
    <w:p w14:paraId="5F9A6EB9" w14:textId="77777777" w:rsidR="00A37696" w:rsidRPr="00A37696" w:rsidRDefault="00A37696" w:rsidP="005644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shd w:val="clear" w:color="auto" w:fill="FFFFFF"/>
          <w:lang w:val="bg-BG"/>
        </w:rPr>
      </w:pPr>
    </w:p>
    <w:p w14:paraId="75C41C22" w14:textId="3E87B9C5" w:rsidR="00564435" w:rsidRPr="00751CD1" w:rsidRDefault="00564435" w:rsidP="00564435">
      <w:pPr>
        <w:pStyle w:val="NormalWeb"/>
        <w:shd w:val="clear" w:color="auto" w:fill="FFFFFF"/>
        <w:spacing w:before="0" w:beforeAutospacing="0" w:after="0" w:afterAutospacing="0"/>
        <w:rPr>
          <w:color w:val="000000"/>
          <w:u w:val="single"/>
          <w:lang w:val="bg-BG"/>
        </w:rPr>
      </w:pPr>
      <w:r w:rsidRPr="000753CD">
        <w:rPr>
          <w:color w:val="000000"/>
          <w:u w:val="single"/>
          <w:shd w:val="clear" w:color="auto" w:fill="FFFFFF"/>
        </w:rPr>
        <w:t>3 July 2025</w:t>
      </w:r>
      <w:r w:rsidR="004B1669" w:rsidRPr="00BF4F3B">
        <w:rPr>
          <w:color w:val="000000"/>
          <w:shd w:val="clear" w:color="auto" w:fill="FFFFFF"/>
          <w:lang w:val="bg-BG"/>
        </w:rPr>
        <w:t xml:space="preserve">                                              </w:t>
      </w:r>
      <w:r w:rsidR="002049BA">
        <w:rPr>
          <w:color w:val="000000"/>
          <w:shd w:val="clear" w:color="auto" w:fill="FFFFFF"/>
          <w:lang w:val="bg-BG"/>
        </w:rPr>
        <w:tab/>
      </w:r>
      <w:r w:rsidR="00F1249A">
        <w:rPr>
          <w:color w:val="000000"/>
          <w:shd w:val="clear" w:color="auto" w:fill="FFFFFF"/>
          <w:lang w:val="bg-BG"/>
        </w:rPr>
        <w:t xml:space="preserve">    </w:t>
      </w:r>
      <w:proofErr w:type="spellStart"/>
      <w:r w:rsidR="00751CD1" w:rsidRPr="00751CD1">
        <w:rPr>
          <w:color w:val="000000"/>
          <w:u w:val="single"/>
          <w:shd w:val="clear" w:color="auto" w:fill="FFFFFF"/>
          <w:lang w:val="bg-BG"/>
        </w:rPr>
        <w:t>нередактиран</w:t>
      </w:r>
      <w:proofErr w:type="spellEnd"/>
      <w:r w:rsidR="00751CD1" w:rsidRPr="00751CD1">
        <w:rPr>
          <w:color w:val="000000"/>
          <w:u w:val="single"/>
          <w:shd w:val="clear" w:color="auto" w:fill="FFFFFF"/>
          <w:lang w:val="bg-BG"/>
        </w:rPr>
        <w:t xml:space="preserve"> </w:t>
      </w:r>
      <w:r w:rsidR="004B1669" w:rsidRPr="00751CD1">
        <w:rPr>
          <w:color w:val="000000"/>
          <w:u w:val="single"/>
          <w:shd w:val="clear" w:color="auto" w:fill="FFFFFF"/>
          <w:lang w:val="bg-BG"/>
        </w:rPr>
        <w:t>превод на становището от 30 юни 2025</w:t>
      </w:r>
    </w:p>
    <w:p w14:paraId="0BEBF9F1" w14:textId="7E0B7400" w:rsidR="004B1669" w:rsidRPr="00BF4F3B" w:rsidRDefault="004B1669" w:rsidP="004B1669">
      <w:pPr>
        <w:pStyle w:val="NormalWeb"/>
        <w:shd w:val="clear" w:color="auto" w:fill="FFFFFF"/>
        <w:rPr>
          <w:b/>
          <w:bCs/>
          <w:color w:val="000000"/>
          <w:lang w:val="bg-BG"/>
        </w:rPr>
      </w:pPr>
      <w:r w:rsidRPr="00BF4F3B">
        <w:rPr>
          <w:b/>
          <w:bCs/>
          <w:color w:val="000000"/>
          <w:lang w:val="bg-BG"/>
        </w:rPr>
        <w:t>Реални алтернативи: Доказан модел за национална сертификация</w:t>
      </w:r>
      <w:r w:rsidRPr="00BF4F3B">
        <w:rPr>
          <w:b/>
          <w:bCs/>
          <w:color w:val="000000"/>
          <w:lang w:val="bg-BG"/>
        </w:rPr>
        <w:br/>
        <w:t>Схеми за хладилни агенти с нисък GWP</w:t>
      </w:r>
      <w:r w:rsidR="002049BA">
        <w:rPr>
          <w:b/>
          <w:bCs/>
          <w:color w:val="000000"/>
          <w:lang w:val="bg-BG"/>
        </w:rPr>
        <w:br/>
      </w:r>
      <w:r w:rsidR="002049BA">
        <w:rPr>
          <w:rFonts w:eastAsiaTheme="minorHAnsi"/>
          <w:kern w:val="2"/>
          <w:lang w:val="bg-BG"/>
          <w14:ligatures w14:val="standardContextual"/>
        </w:rPr>
        <w:br/>
      </w:r>
      <w:r w:rsidR="002049BA" w:rsidRPr="002049BA">
        <w:rPr>
          <w:rFonts w:eastAsiaTheme="minorHAnsi"/>
          <w:kern w:val="2"/>
          <w:lang w:val="bg-BG"/>
          <w14:ligatures w14:val="standardContextual"/>
        </w:rPr>
        <w:t xml:space="preserve">Новината в оригинал можете да намерите в: </w:t>
      </w:r>
      <w:hyperlink r:id="rId7" w:history="1">
        <w:r w:rsidR="002049BA" w:rsidRPr="002049BA">
          <w:rPr>
            <w:rFonts w:eastAsiaTheme="minorHAnsi"/>
            <w:color w:val="0000FF"/>
            <w:kern w:val="2"/>
            <w:u w:val="single"/>
            <w14:ligatures w14:val="standardContextual"/>
          </w:rPr>
          <w:t>Real Alternatives: A Proven Model for National Certification Schemes on Low-GWP Refrigerants - Real alternatives</w:t>
        </w:r>
      </w:hyperlink>
    </w:p>
    <w:p w14:paraId="6444E855" w14:textId="726AF2A8" w:rsidR="00C649E1" w:rsidRPr="00BF4F3B" w:rsidRDefault="00C649E1" w:rsidP="00C649E1">
      <w:pPr>
        <w:pStyle w:val="NormalWeb"/>
        <w:shd w:val="clear" w:color="auto" w:fill="FFFFFF"/>
        <w:rPr>
          <w:color w:val="000000"/>
        </w:rPr>
      </w:pPr>
      <w:proofErr w:type="spellStart"/>
      <w:r w:rsidRPr="00BF4F3B">
        <w:rPr>
          <w:color w:val="000000"/>
        </w:rPr>
        <w:t>Тъй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като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държавите-членки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ЕС </w:t>
      </w:r>
      <w:proofErr w:type="spellStart"/>
      <w:r w:rsidRPr="00BF4F3B">
        <w:rPr>
          <w:color w:val="000000"/>
        </w:rPr>
        <w:t>са</w:t>
      </w:r>
      <w:proofErr w:type="spellEnd"/>
      <w:r w:rsidRPr="00BF4F3B">
        <w:rPr>
          <w:color w:val="000000"/>
        </w:rPr>
        <w:t xml:space="preserve"> в </w:t>
      </w:r>
      <w:proofErr w:type="spellStart"/>
      <w:r w:rsidRPr="00BF4F3B">
        <w:rPr>
          <w:color w:val="000000"/>
        </w:rPr>
        <w:t>критичната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фаза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прилагането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Регламент</w:t>
      </w:r>
      <w:proofErr w:type="spellEnd"/>
      <w:r w:rsidRPr="00BF4F3B">
        <w:rPr>
          <w:color w:val="000000"/>
        </w:rPr>
        <w:t xml:space="preserve"> (ЕС) 2024/2215, </w:t>
      </w:r>
      <w:proofErr w:type="spellStart"/>
      <w:r w:rsidRPr="00BF4F3B">
        <w:rPr>
          <w:color w:val="000000"/>
        </w:rPr>
        <w:t>Консорциумът</w:t>
      </w:r>
      <w:proofErr w:type="spellEnd"/>
      <w:r w:rsidRPr="00BF4F3B">
        <w:rPr>
          <w:color w:val="000000"/>
        </w:rPr>
        <w:t xml:space="preserve"> „</w:t>
      </w:r>
      <w:proofErr w:type="spellStart"/>
      <w:r w:rsidRPr="00BF4F3B">
        <w:rPr>
          <w:color w:val="000000"/>
        </w:rPr>
        <w:t>Реални</w:t>
      </w:r>
      <w:proofErr w:type="spellEnd"/>
      <w:r w:rsidRPr="00BF4F3B">
        <w:rPr>
          <w:color w:val="000000"/>
        </w:rPr>
        <w:t xml:space="preserve"> </w:t>
      </w:r>
      <w:proofErr w:type="spellStart"/>
      <w:proofErr w:type="gramStart"/>
      <w:r w:rsidRPr="00BF4F3B">
        <w:rPr>
          <w:color w:val="000000"/>
        </w:rPr>
        <w:t>алтернативи</w:t>
      </w:r>
      <w:proofErr w:type="spellEnd"/>
      <w:r w:rsidRPr="00BF4F3B">
        <w:rPr>
          <w:color w:val="000000"/>
        </w:rPr>
        <w:t xml:space="preserve">“ </w:t>
      </w:r>
      <w:proofErr w:type="spellStart"/>
      <w:r w:rsidRPr="00BF4F3B">
        <w:rPr>
          <w:color w:val="000000"/>
        </w:rPr>
        <w:t>призовава</w:t>
      </w:r>
      <w:proofErr w:type="spellEnd"/>
      <w:proofErr w:type="gram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националните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правителства</w:t>
      </w:r>
      <w:proofErr w:type="spellEnd"/>
      <w:r w:rsidRPr="00BF4F3B">
        <w:rPr>
          <w:color w:val="000000"/>
        </w:rPr>
        <w:t xml:space="preserve"> и </w:t>
      </w:r>
      <w:proofErr w:type="spellStart"/>
      <w:r w:rsidRPr="00BF4F3B">
        <w:rPr>
          <w:color w:val="000000"/>
        </w:rPr>
        <w:t>министерства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да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приемат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схемата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сертифициране</w:t>
      </w:r>
      <w:proofErr w:type="spellEnd"/>
      <w:r w:rsidRPr="00BF4F3B">
        <w:rPr>
          <w:color w:val="000000"/>
        </w:rPr>
        <w:t xml:space="preserve"> „</w:t>
      </w:r>
      <w:proofErr w:type="spellStart"/>
      <w:r w:rsidRPr="00BF4F3B">
        <w:rPr>
          <w:color w:val="000000"/>
        </w:rPr>
        <w:t>Реални</w:t>
      </w:r>
      <w:proofErr w:type="spellEnd"/>
      <w:r w:rsidRPr="00BF4F3B">
        <w:rPr>
          <w:color w:val="000000"/>
        </w:rPr>
        <w:t xml:space="preserve"> </w:t>
      </w:r>
      <w:proofErr w:type="spellStart"/>
      <w:proofErr w:type="gramStart"/>
      <w:r w:rsidRPr="00BF4F3B">
        <w:rPr>
          <w:color w:val="000000"/>
        </w:rPr>
        <w:t>алтернативи</w:t>
      </w:r>
      <w:proofErr w:type="spellEnd"/>
      <w:r w:rsidRPr="00BF4F3B">
        <w:rPr>
          <w:color w:val="000000"/>
        </w:rPr>
        <w:t xml:space="preserve">“ </w:t>
      </w:r>
      <w:proofErr w:type="spellStart"/>
      <w:r w:rsidRPr="00BF4F3B">
        <w:rPr>
          <w:color w:val="000000"/>
        </w:rPr>
        <w:t>като</w:t>
      </w:r>
      <w:proofErr w:type="spellEnd"/>
      <w:proofErr w:type="gram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референтна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рамка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квалификацията</w:t>
      </w:r>
      <w:proofErr w:type="spellEnd"/>
      <w:r w:rsidRPr="00BF4F3B">
        <w:rPr>
          <w:color w:val="000000"/>
        </w:rPr>
        <w:t xml:space="preserve"> и </w:t>
      </w:r>
      <w:proofErr w:type="spellStart"/>
      <w:r w:rsidRPr="00BF4F3B">
        <w:rPr>
          <w:color w:val="000000"/>
        </w:rPr>
        <w:t>повишаването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квалификацията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персонала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работещ</w:t>
      </w:r>
      <w:proofErr w:type="spellEnd"/>
      <w:r w:rsidRPr="00BF4F3B">
        <w:rPr>
          <w:color w:val="000000"/>
        </w:rPr>
        <w:t xml:space="preserve"> с </w:t>
      </w:r>
      <w:proofErr w:type="spellStart"/>
      <w:r w:rsidRPr="00BF4F3B">
        <w:rPr>
          <w:color w:val="000000"/>
        </w:rPr>
        <w:t>алтернативни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хладилни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агенти</w:t>
      </w:r>
      <w:proofErr w:type="spellEnd"/>
      <w:r w:rsidRPr="00BF4F3B">
        <w:rPr>
          <w:color w:val="000000"/>
        </w:rPr>
        <w:t>.</w:t>
      </w:r>
    </w:p>
    <w:p w14:paraId="4291FA5E" w14:textId="4174D2D1" w:rsidR="00C649E1" w:rsidRPr="00BF4F3B" w:rsidRDefault="00C649E1" w:rsidP="00C649E1">
      <w:pPr>
        <w:pStyle w:val="NormalWeb"/>
        <w:shd w:val="clear" w:color="auto" w:fill="FFFFFF"/>
        <w:rPr>
          <w:color w:val="000000"/>
        </w:rPr>
      </w:pPr>
      <w:proofErr w:type="spellStart"/>
      <w:r w:rsidRPr="00BF4F3B">
        <w:rPr>
          <w:color w:val="000000"/>
        </w:rPr>
        <w:t>Програмата</w:t>
      </w:r>
      <w:proofErr w:type="spellEnd"/>
      <w:r w:rsidRPr="00BF4F3B">
        <w:rPr>
          <w:color w:val="000000"/>
        </w:rPr>
        <w:t xml:space="preserve"> „</w:t>
      </w:r>
      <w:proofErr w:type="spellStart"/>
      <w:r w:rsidRPr="00BF4F3B">
        <w:rPr>
          <w:color w:val="000000"/>
        </w:rPr>
        <w:t>Реални</w:t>
      </w:r>
      <w:proofErr w:type="spellEnd"/>
      <w:r w:rsidRPr="00BF4F3B">
        <w:rPr>
          <w:color w:val="000000"/>
        </w:rPr>
        <w:t xml:space="preserve"> </w:t>
      </w:r>
      <w:proofErr w:type="spellStart"/>
      <w:proofErr w:type="gramStart"/>
      <w:r w:rsidRPr="00BF4F3B">
        <w:rPr>
          <w:color w:val="000000"/>
        </w:rPr>
        <w:t>алтернативи</w:t>
      </w:r>
      <w:proofErr w:type="spellEnd"/>
      <w:r w:rsidRPr="00BF4F3B">
        <w:rPr>
          <w:color w:val="000000"/>
        </w:rPr>
        <w:t>“ е</w:t>
      </w:r>
      <w:proofErr w:type="gram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пан</w:t>
      </w:r>
      <w:proofErr w:type="spellEnd"/>
      <w:r w:rsidR="00751CD1">
        <w:rPr>
          <w:color w:val="000000"/>
          <w:lang w:val="bg-BG"/>
        </w:rPr>
        <w:t>-</w:t>
      </w:r>
      <w:proofErr w:type="spellStart"/>
      <w:r w:rsidRPr="00BF4F3B">
        <w:rPr>
          <w:color w:val="000000"/>
        </w:rPr>
        <w:t>европейска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инициатива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обучение</w:t>
      </w:r>
      <w:proofErr w:type="spellEnd"/>
      <w:r w:rsidRPr="00BF4F3B">
        <w:rPr>
          <w:color w:val="000000"/>
        </w:rPr>
        <w:t xml:space="preserve"> и </w:t>
      </w:r>
      <w:proofErr w:type="spellStart"/>
      <w:r w:rsidRPr="00BF4F3B">
        <w:rPr>
          <w:color w:val="000000"/>
        </w:rPr>
        <w:t>сертифициране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фокусирана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върху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хладилни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агенти</w:t>
      </w:r>
      <w:proofErr w:type="spellEnd"/>
      <w:r w:rsidRPr="00BF4F3B">
        <w:rPr>
          <w:color w:val="000000"/>
        </w:rPr>
        <w:t xml:space="preserve"> с </w:t>
      </w:r>
      <w:proofErr w:type="spellStart"/>
      <w:r w:rsidRPr="00BF4F3B">
        <w:rPr>
          <w:color w:val="000000"/>
        </w:rPr>
        <w:t>нисък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потенциал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глобално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затопляне</w:t>
      </w:r>
      <w:proofErr w:type="spellEnd"/>
      <w:r w:rsidRPr="00BF4F3B">
        <w:rPr>
          <w:color w:val="000000"/>
        </w:rPr>
        <w:t xml:space="preserve"> (GWP), </w:t>
      </w:r>
      <w:proofErr w:type="spellStart"/>
      <w:r w:rsidRPr="00BF4F3B">
        <w:rPr>
          <w:color w:val="000000"/>
        </w:rPr>
        <w:t>включително</w:t>
      </w:r>
      <w:proofErr w:type="spellEnd"/>
      <w:r w:rsidRPr="00BF4F3B">
        <w:rPr>
          <w:color w:val="000000"/>
        </w:rPr>
        <w:t xml:space="preserve"> HFO, </w:t>
      </w:r>
      <w:proofErr w:type="spellStart"/>
      <w:r w:rsidRPr="00BF4F3B">
        <w:rPr>
          <w:color w:val="000000"/>
        </w:rPr>
        <w:t>въглеводороди</w:t>
      </w:r>
      <w:proofErr w:type="spellEnd"/>
      <w:r w:rsidRPr="00BF4F3B">
        <w:rPr>
          <w:color w:val="000000"/>
        </w:rPr>
        <w:t xml:space="preserve">, CO₂ и </w:t>
      </w:r>
      <w:proofErr w:type="spellStart"/>
      <w:r w:rsidRPr="00BF4F3B">
        <w:rPr>
          <w:color w:val="000000"/>
        </w:rPr>
        <w:t>амоняк</w:t>
      </w:r>
      <w:proofErr w:type="spellEnd"/>
      <w:r w:rsidRPr="00BF4F3B">
        <w:rPr>
          <w:color w:val="000000"/>
        </w:rPr>
        <w:t xml:space="preserve">. </w:t>
      </w:r>
      <w:proofErr w:type="spellStart"/>
      <w:r w:rsidRPr="00BF4F3B">
        <w:rPr>
          <w:color w:val="000000"/>
        </w:rPr>
        <w:t>Разработена</w:t>
      </w:r>
      <w:proofErr w:type="spellEnd"/>
      <w:r w:rsidRPr="00BF4F3B">
        <w:rPr>
          <w:color w:val="000000"/>
        </w:rPr>
        <w:t xml:space="preserve"> в </w:t>
      </w:r>
      <w:proofErr w:type="spellStart"/>
      <w:r w:rsidRPr="00BF4F3B">
        <w:rPr>
          <w:color w:val="000000"/>
        </w:rPr>
        <w:t>сътрудничество</w:t>
      </w:r>
      <w:proofErr w:type="spellEnd"/>
      <w:r w:rsidRPr="00BF4F3B">
        <w:rPr>
          <w:color w:val="000000"/>
        </w:rPr>
        <w:t xml:space="preserve"> с </w:t>
      </w:r>
      <w:proofErr w:type="spellStart"/>
      <w:r w:rsidRPr="00BF4F3B">
        <w:rPr>
          <w:color w:val="000000"/>
        </w:rPr>
        <w:t>над</w:t>
      </w:r>
      <w:proofErr w:type="spellEnd"/>
      <w:r w:rsidRPr="00BF4F3B">
        <w:rPr>
          <w:color w:val="000000"/>
        </w:rPr>
        <w:t xml:space="preserve"> 25 </w:t>
      </w:r>
      <w:proofErr w:type="spellStart"/>
      <w:r w:rsidRPr="00BF4F3B">
        <w:rPr>
          <w:color w:val="000000"/>
        </w:rPr>
        <w:t>европейски</w:t>
      </w:r>
      <w:proofErr w:type="spellEnd"/>
      <w:r w:rsidRPr="00BF4F3B">
        <w:rPr>
          <w:color w:val="000000"/>
        </w:rPr>
        <w:t xml:space="preserve"> и </w:t>
      </w:r>
      <w:proofErr w:type="spellStart"/>
      <w:r w:rsidRPr="00BF4F3B">
        <w:rPr>
          <w:color w:val="000000"/>
        </w:rPr>
        <w:t>международни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институции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програмата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предоставя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хармонизирани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учебни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материали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насоки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безопасност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основани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риска</w:t>
      </w:r>
      <w:proofErr w:type="spellEnd"/>
      <w:r w:rsidRPr="00BF4F3B">
        <w:rPr>
          <w:color w:val="000000"/>
        </w:rPr>
        <w:t xml:space="preserve">, и </w:t>
      </w:r>
      <w:proofErr w:type="spellStart"/>
      <w:r w:rsidRPr="00BF4F3B">
        <w:rPr>
          <w:color w:val="000000"/>
        </w:rPr>
        <w:t>път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сертифициране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който</w:t>
      </w:r>
      <w:proofErr w:type="spellEnd"/>
      <w:r w:rsidRPr="00BF4F3B">
        <w:rPr>
          <w:color w:val="000000"/>
        </w:rPr>
        <w:t xml:space="preserve"> е </w:t>
      </w:r>
      <w:proofErr w:type="spellStart"/>
      <w:r w:rsidRPr="00BF4F3B">
        <w:rPr>
          <w:color w:val="000000"/>
        </w:rPr>
        <w:t>напълно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съобразен</w:t>
      </w:r>
      <w:proofErr w:type="spellEnd"/>
      <w:r w:rsidRPr="00BF4F3B">
        <w:rPr>
          <w:color w:val="000000"/>
        </w:rPr>
        <w:t xml:space="preserve"> с </w:t>
      </w:r>
      <w:proofErr w:type="spellStart"/>
      <w:r w:rsidRPr="00BF4F3B">
        <w:rPr>
          <w:color w:val="000000"/>
        </w:rPr>
        <w:t>изискванията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посочени</w:t>
      </w:r>
      <w:proofErr w:type="spellEnd"/>
      <w:r w:rsidRPr="00BF4F3B">
        <w:rPr>
          <w:color w:val="000000"/>
        </w:rPr>
        <w:t xml:space="preserve"> в </w:t>
      </w:r>
      <w:proofErr w:type="spellStart"/>
      <w:r w:rsidRPr="00BF4F3B">
        <w:rPr>
          <w:color w:val="000000"/>
        </w:rPr>
        <w:t>новия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Регламент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F-</w:t>
      </w:r>
      <w:proofErr w:type="spellStart"/>
      <w:r w:rsidRPr="00BF4F3B">
        <w:rPr>
          <w:color w:val="000000"/>
        </w:rPr>
        <w:t>газовете</w:t>
      </w:r>
      <w:proofErr w:type="spellEnd"/>
      <w:r w:rsidRPr="00BF4F3B">
        <w:rPr>
          <w:color w:val="000000"/>
        </w:rPr>
        <w:t>.</w:t>
      </w:r>
    </w:p>
    <w:p w14:paraId="095ECE23" w14:textId="275F4B4B" w:rsidR="00C649E1" w:rsidRPr="00BF4F3B" w:rsidRDefault="00C649E1" w:rsidP="00C649E1">
      <w:pPr>
        <w:pStyle w:val="NormalWeb"/>
        <w:shd w:val="clear" w:color="auto" w:fill="FFFFFF"/>
        <w:rPr>
          <w:color w:val="000000"/>
          <w:lang w:val="bg-BG"/>
        </w:rPr>
      </w:pPr>
      <w:r w:rsidRPr="00BF4F3B">
        <w:rPr>
          <w:color w:val="000000"/>
        </w:rPr>
        <w:t xml:space="preserve">С </w:t>
      </w:r>
      <w:proofErr w:type="spellStart"/>
      <w:r w:rsidRPr="00BF4F3B">
        <w:rPr>
          <w:color w:val="000000"/>
        </w:rPr>
        <w:t>над</w:t>
      </w:r>
      <w:proofErr w:type="spellEnd"/>
      <w:r w:rsidRPr="00BF4F3B">
        <w:rPr>
          <w:color w:val="000000"/>
        </w:rPr>
        <w:t xml:space="preserve"> 3100 </w:t>
      </w:r>
      <w:proofErr w:type="spellStart"/>
      <w:r w:rsidRPr="00BF4F3B">
        <w:rPr>
          <w:color w:val="000000"/>
        </w:rPr>
        <w:t>издадени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сертификата</w:t>
      </w:r>
      <w:proofErr w:type="spellEnd"/>
      <w:r w:rsidRPr="00BF4F3B">
        <w:rPr>
          <w:color w:val="000000"/>
        </w:rPr>
        <w:t xml:space="preserve"> в 23 </w:t>
      </w:r>
      <w:proofErr w:type="spellStart"/>
      <w:r w:rsidRPr="00BF4F3B">
        <w:rPr>
          <w:color w:val="000000"/>
        </w:rPr>
        <w:t>държави</w:t>
      </w:r>
      <w:proofErr w:type="spellEnd"/>
      <w:r w:rsidRPr="00BF4F3B">
        <w:rPr>
          <w:color w:val="000000"/>
        </w:rPr>
        <w:t>, „</w:t>
      </w:r>
      <w:proofErr w:type="spellStart"/>
      <w:r w:rsidRPr="00BF4F3B">
        <w:rPr>
          <w:color w:val="000000"/>
        </w:rPr>
        <w:t>Реални</w:t>
      </w:r>
      <w:proofErr w:type="spellEnd"/>
      <w:r w:rsidRPr="00BF4F3B">
        <w:rPr>
          <w:color w:val="000000"/>
        </w:rPr>
        <w:t xml:space="preserve"> </w:t>
      </w:r>
      <w:proofErr w:type="spellStart"/>
      <w:proofErr w:type="gramStart"/>
      <w:r w:rsidRPr="00BF4F3B">
        <w:rPr>
          <w:color w:val="000000"/>
        </w:rPr>
        <w:t>алтернативи</w:t>
      </w:r>
      <w:proofErr w:type="spellEnd"/>
      <w:r w:rsidRPr="00BF4F3B">
        <w:rPr>
          <w:color w:val="000000"/>
        </w:rPr>
        <w:t xml:space="preserve">“ </w:t>
      </w:r>
      <w:proofErr w:type="spellStart"/>
      <w:r w:rsidRPr="00BF4F3B">
        <w:rPr>
          <w:color w:val="000000"/>
        </w:rPr>
        <w:t>представлява</w:t>
      </w:r>
      <w:proofErr w:type="spellEnd"/>
      <w:proofErr w:type="gram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зрял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тестван</w:t>
      </w:r>
      <w:proofErr w:type="spellEnd"/>
      <w:r w:rsidRPr="00BF4F3B">
        <w:rPr>
          <w:color w:val="000000"/>
        </w:rPr>
        <w:t xml:space="preserve"> в </w:t>
      </w:r>
      <w:proofErr w:type="spellStart"/>
      <w:r w:rsidRPr="00BF4F3B">
        <w:rPr>
          <w:color w:val="000000"/>
        </w:rPr>
        <w:t>практиката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модел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национално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прилагане</w:t>
      </w:r>
      <w:proofErr w:type="spellEnd"/>
      <w:r w:rsidRPr="00BF4F3B">
        <w:rPr>
          <w:color w:val="000000"/>
        </w:rPr>
        <w:t xml:space="preserve">. </w:t>
      </w:r>
      <w:proofErr w:type="spellStart"/>
      <w:r w:rsidRPr="00BF4F3B">
        <w:rPr>
          <w:color w:val="000000"/>
        </w:rPr>
        <w:t>Той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позволява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държавите-членки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ЕС </w:t>
      </w:r>
      <w:proofErr w:type="spellStart"/>
      <w:r w:rsidRPr="00BF4F3B">
        <w:rPr>
          <w:color w:val="000000"/>
        </w:rPr>
        <w:t>да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отговорят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новите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изисквания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сертифициране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персонала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съгласно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член</w:t>
      </w:r>
      <w:proofErr w:type="spellEnd"/>
      <w:r w:rsidRPr="00BF4F3B">
        <w:rPr>
          <w:color w:val="000000"/>
        </w:rPr>
        <w:t xml:space="preserve"> 10 и </w:t>
      </w:r>
      <w:proofErr w:type="spellStart"/>
      <w:r w:rsidRPr="00BF4F3B">
        <w:rPr>
          <w:color w:val="000000"/>
        </w:rPr>
        <w:t>приложение</w:t>
      </w:r>
      <w:proofErr w:type="spellEnd"/>
      <w:r w:rsidRPr="00BF4F3B">
        <w:rPr>
          <w:color w:val="000000"/>
        </w:rPr>
        <w:t xml:space="preserve"> I </w:t>
      </w:r>
      <w:proofErr w:type="spellStart"/>
      <w:r w:rsidRPr="00BF4F3B">
        <w:rPr>
          <w:color w:val="000000"/>
        </w:rPr>
        <w:t>от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Регламента</w:t>
      </w:r>
      <w:proofErr w:type="spellEnd"/>
      <w:r w:rsidRPr="00BF4F3B">
        <w:rPr>
          <w:color w:val="000000"/>
        </w:rPr>
        <w:t>.</w:t>
      </w:r>
      <w:r w:rsidRPr="00BF4F3B">
        <w:rPr>
          <w:color w:val="000000"/>
          <w:lang w:val="bg-BG"/>
        </w:rPr>
        <w:t xml:space="preserve"> </w:t>
      </w:r>
    </w:p>
    <w:p w14:paraId="70B8E8AC" w14:textId="7BDFAC6A" w:rsidR="00FF4970" w:rsidRPr="00BF4F3B" w:rsidRDefault="00FF4970" w:rsidP="00C649E1">
      <w:pPr>
        <w:pStyle w:val="NormalWeb"/>
        <w:shd w:val="clear" w:color="auto" w:fill="FFFFFF"/>
        <w:rPr>
          <w:color w:val="000000"/>
          <w:lang w:val="bg-BG"/>
        </w:rPr>
      </w:pPr>
      <w:r w:rsidRPr="00BF4F3B">
        <w:rPr>
          <w:color w:val="000000"/>
        </w:rPr>
        <w:t>„</w:t>
      </w:r>
      <w:proofErr w:type="spellStart"/>
      <w:r w:rsidRPr="00BF4F3B">
        <w:rPr>
          <w:color w:val="000000"/>
        </w:rPr>
        <w:t>Правителствата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се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нуждаят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от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надеждни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готови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внедряване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рамки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да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спазят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сроковете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съответствие</w:t>
      </w:r>
      <w:proofErr w:type="spellEnd"/>
      <w:r w:rsidRPr="00BF4F3B">
        <w:rPr>
          <w:color w:val="000000"/>
        </w:rPr>
        <w:t xml:space="preserve"> с </w:t>
      </w:r>
      <w:proofErr w:type="spellStart"/>
      <w:r w:rsidRPr="00BF4F3B">
        <w:rPr>
          <w:color w:val="000000"/>
        </w:rPr>
        <w:t>изискванията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ЕС. Real Alternatives е </w:t>
      </w:r>
      <w:proofErr w:type="spellStart"/>
      <w:r w:rsidRPr="00BF4F3B">
        <w:rPr>
          <w:color w:val="000000"/>
        </w:rPr>
        <w:t>това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решение</w:t>
      </w:r>
      <w:proofErr w:type="spellEnd"/>
      <w:r w:rsidRPr="00BF4F3B">
        <w:rPr>
          <w:color w:val="000000"/>
        </w:rPr>
        <w:t xml:space="preserve">: </w:t>
      </w:r>
      <w:proofErr w:type="spellStart"/>
      <w:r w:rsidRPr="00BF4F3B">
        <w:rPr>
          <w:color w:val="000000"/>
        </w:rPr>
        <w:t>многоезично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широко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възприето</w:t>
      </w:r>
      <w:proofErr w:type="spellEnd"/>
      <w:r w:rsidRPr="00BF4F3B">
        <w:rPr>
          <w:color w:val="000000"/>
        </w:rPr>
        <w:t xml:space="preserve"> и </w:t>
      </w:r>
      <w:proofErr w:type="spellStart"/>
      <w:r w:rsidRPr="00BF4F3B">
        <w:rPr>
          <w:color w:val="000000"/>
        </w:rPr>
        <w:t>изградено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от</w:t>
      </w:r>
      <w:proofErr w:type="spellEnd"/>
      <w:r w:rsidRPr="00BF4F3B">
        <w:rPr>
          <w:color w:val="000000"/>
        </w:rPr>
        <w:t xml:space="preserve"> </w:t>
      </w:r>
      <w:proofErr w:type="spellStart"/>
      <w:proofErr w:type="gramStart"/>
      <w:r w:rsidRPr="00BF4F3B">
        <w:rPr>
          <w:color w:val="000000"/>
        </w:rPr>
        <w:t>експерти</w:t>
      </w:r>
      <w:proofErr w:type="spellEnd"/>
      <w:r w:rsidRPr="00BF4F3B">
        <w:rPr>
          <w:color w:val="000000"/>
        </w:rPr>
        <w:t>“</w:t>
      </w:r>
      <w:proofErr w:type="gram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каза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Марко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Буони</w:t>
      </w:r>
      <w:proofErr w:type="spellEnd"/>
      <w:r w:rsidRPr="00BF4F3B">
        <w:rPr>
          <w:color w:val="000000"/>
        </w:rPr>
        <w:t xml:space="preserve">, </w:t>
      </w:r>
      <w:proofErr w:type="spellStart"/>
      <w:r w:rsidRPr="00BF4F3B">
        <w:rPr>
          <w:color w:val="000000"/>
        </w:rPr>
        <w:t>генерален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секретар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Associazione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Tecnici</w:t>
      </w:r>
      <w:proofErr w:type="spellEnd"/>
      <w:r w:rsidRPr="00BF4F3B">
        <w:rPr>
          <w:color w:val="000000"/>
        </w:rPr>
        <w:t xml:space="preserve"> del Freddo – ATF и </w:t>
      </w:r>
      <w:proofErr w:type="spellStart"/>
      <w:r w:rsidRPr="00BF4F3B">
        <w:rPr>
          <w:color w:val="000000"/>
        </w:rPr>
        <w:t>водещ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ръководител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на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проекта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за</w:t>
      </w:r>
      <w:proofErr w:type="spellEnd"/>
      <w:r w:rsidRPr="00BF4F3B">
        <w:rPr>
          <w:color w:val="000000"/>
        </w:rPr>
        <w:t xml:space="preserve"> </w:t>
      </w:r>
      <w:proofErr w:type="spellStart"/>
      <w:r w:rsidRPr="00BF4F3B">
        <w:rPr>
          <w:color w:val="000000"/>
        </w:rPr>
        <w:t>Консорциума</w:t>
      </w:r>
      <w:proofErr w:type="spellEnd"/>
      <w:r w:rsidRPr="00BF4F3B">
        <w:rPr>
          <w:color w:val="000000"/>
        </w:rPr>
        <w:t>.</w:t>
      </w:r>
    </w:p>
    <w:p w14:paraId="5EF0DE12" w14:textId="77777777" w:rsidR="007F00CE" w:rsidRPr="00751CD1" w:rsidRDefault="007F00CE" w:rsidP="00751CD1">
      <w:pPr>
        <w:pStyle w:val="NormalWeb"/>
        <w:shd w:val="clear" w:color="auto" w:fill="FFFFFF"/>
        <w:spacing w:before="120" w:beforeAutospacing="0" w:after="120" w:afterAutospacing="0"/>
        <w:rPr>
          <w:b/>
          <w:bCs/>
          <w:color w:val="000000"/>
          <w:lang w:val="bg-BG"/>
        </w:rPr>
      </w:pPr>
      <w:r w:rsidRPr="00751CD1">
        <w:rPr>
          <w:b/>
          <w:bCs/>
          <w:color w:val="000000"/>
          <w:lang w:val="bg-BG"/>
        </w:rPr>
        <w:t>Ключови ползи за националните органи:</w:t>
      </w:r>
    </w:p>
    <w:p w14:paraId="5984415D" w14:textId="375473AB" w:rsidR="007F00CE" w:rsidRPr="00BF4F3B" w:rsidRDefault="007F00CE" w:rsidP="00751CD1">
      <w:pPr>
        <w:pStyle w:val="NormalWeb"/>
        <w:numPr>
          <w:ilvl w:val="0"/>
          <w:numId w:val="1"/>
        </w:numPr>
        <w:shd w:val="clear" w:color="auto" w:fill="FFFFFF"/>
        <w:spacing w:before="120" w:beforeAutospacing="0" w:after="120" w:afterAutospacing="0"/>
        <w:rPr>
          <w:color w:val="000000"/>
          <w:lang w:val="bg-BG"/>
        </w:rPr>
      </w:pPr>
      <w:r w:rsidRPr="00BF4F3B">
        <w:rPr>
          <w:color w:val="000000"/>
          <w:lang w:val="bg-BG"/>
        </w:rPr>
        <w:t>Съгласуване с Регламент 2024/2215, включително сертифициране A1/A2 за</w:t>
      </w:r>
      <w:r w:rsidR="009143B7">
        <w:rPr>
          <w:color w:val="000000"/>
          <w:lang w:val="bg-BG"/>
        </w:rPr>
        <w:t xml:space="preserve"> </w:t>
      </w:r>
      <w:r w:rsidRPr="00BF4F3B">
        <w:rPr>
          <w:color w:val="000000"/>
          <w:lang w:val="bg-BG"/>
        </w:rPr>
        <w:t>въглеводороди и сертифициране B за CO₂</w:t>
      </w:r>
    </w:p>
    <w:p w14:paraId="41CC6B0C" w14:textId="69237984" w:rsidR="007F00CE" w:rsidRPr="00BF4F3B" w:rsidRDefault="007F00CE" w:rsidP="00751CD1">
      <w:pPr>
        <w:pStyle w:val="NormalWeb"/>
        <w:numPr>
          <w:ilvl w:val="0"/>
          <w:numId w:val="1"/>
        </w:numPr>
        <w:shd w:val="clear" w:color="auto" w:fill="FFFFFF"/>
        <w:rPr>
          <w:color w:val="000000"/>
          <w:lang w:val="bg-BG"/>
        </w:rPr>
      </w:pPr>
      <w:r w:rsidRPr="00BF4F3B">
        <w:rPr>
          <w:color w:val="000000"/>
          <w:lang w:val="bg-BG"/>
        </w:rPr>
        <w:t>Материалите вече са преведени на над 20 езика и са приети в различни регулаторни среди</w:t>
      </w:r>
      <w:r w:rsidR="00751CD1">
        <w:rPr>
          <w:color w:val="000000"/>
          <w:lang w:val="bg-BG"/>
        </w:rPr>
        <w:t>.</w:t>
      </w:r>
    </w:p>
    <w:p w14:paraId="5A33722A" w14:textId="12DA4315" w:rsidR="007F00CE" w:rsidRPr="00BF4F3B" w:rsidRDefault="007F00CE" w:rsidP="00751CD1">
      <w:pPr>
        <w:pStyle w:val="NormalWeb"/>
        <w:numPr>
          <w:ilvl w:val="0"/>
          <w:numId w:val="1"/>
        </w:numPr>
        <w:shd w:val="clear" w:color="auto" w:fill="FFFFFF"/>
        <w:spacing w:after="120" w:afterAutospacing="0"/>
        <w:ind w:left="714" w:hanging="357"/>
        <w:rPr>
          <w:color w:val="000000"/>
          <w:lang w:val="bg-BG"/>
        </w:rPr>
      </w:pPr>
      <w:r w:rsidRPr="00BF4F3B">
        <w:rPr>
          <w:color w:val="000000"/>
          <w:lang w:val="bg-BG"/>
        </w:rPr>
        <w:t>Организиране на събития за обучение на обучители, за да се гарантира съгласуваност и мащаб</w:t>
      </w:r>
      <w:r w:rsidR="00751CD1">
        <w:rPr>
          <w:color w:val="000000"/>
          <w:lang w:val="bg-BG"/>
        </w:rPr>
        <w:t>н</w:t>
      </w:r>
      <w:r w:rsidRPr="00BF4F3B">
        <w:rPr>
          <w:color w:val="000000"/>
          <w:lang w:val="bg-BG"/>
        </w:rPr>
        <w:t>ост в цяла Европа</w:t>
      </w:r>
    </w:p>
    <w:p w14:paraId="02AFA80D" w14:textId="77777777" w:rsidR="007F00CE" w:rsidRPr="00BF4F3B" w:rsidRDefault="007F00CE" w:rsidP="00751CD1">
      <w:pPr>
        <w:pStyle w:val="NormalWeb"/>
        <w:shd w:val="clear" w:color="auto" w:fill="FFFFFF"/>
        <w:spacing w:before="120" w:beforeAutospacing="0" w:after="120" w:afterAutospacing="0"/>
        <w:rPr>
          <w:color w:val="000000"/>
          <w:lang w:val="bg-BG"/>
        </w:rPr>
      </w:pPr>
      <w:r w:rsidRPr="00BF4F3B">
        <w:rPr>
          <w:color w:val="000000"/>
          <w:lang w:val="bg-BG"/>
        </w:rPr>
        <w:t>„Реални алтернативи“ вече се използва от множество институционални органи за изготвяне или подкрепа на национални постановления. Той предоставя на техниците жизненоважни знания и инструменти, от практики за безопасно боравене до стандартизирани процедури, помагайки за ускоряване на безопасния преход от флуорирани газове с висок GWP.</w:t>
      </w:r>
    </w:p>
    <w:p w14:paraId="0B2D5274" w14:textId="40901A19" w:rsidR="007F00CE" w:rsidRPr="00BF4F3B" w:rsidRDefault="007F00CE" w:rsidP="007F00CE">
      <w:pPr>
        <w:pStyle w:val="NormalWeb"/>
        <w:shd w:val="clear" w:color="auto" w:fill="FFFFFF"/>
        <w:rPr>
          <w:color w:val="000000"/>
          <w:lang w:val="bg-BG"/>
        </w:rPr>
      </w:pPr>
      <w:r w:rsidRPr="00BF4F3B">
        <w:rPr>
          <w:color w:val="000000"/>
          <w:lang w:val="bg-BG"/>
        </w:rPr>
        <w:t xml:space="preserve">„Това е уникална възможност за правителствата да приемат доказана схема, която защитава както климата, така и безопасността на работната сила. Призоваваме всички министерства на околната среда и компетентни органи да признаят сертификатите на „Реални алтернативи“ като официално доказателство за съответствие.“ Продължава Марко </w:t>
      </w:r>
      <w:proofErr w:type="spellStart"/>
      <w:r w:rsidRPr="00BF4F3B">
        <w:rPr>
          <w:color w:val="000000"/>
          <w:lang w:val="bg-BG"/>
        </w:rPr>
        <w:t>Буони</w:t>
      </w:r>
      <w:proofErr w:type="spellEnd"/>
      <w:r w:rsidRPr="00BF4F3B">
        <w:rPr>
          <w:color w:val="000000"/>
          <w:lang w:val="bg-BG"/>
        </w:rPr>
        <w:t>.</w:t>
      </w:r>
    </w:p>
    <w:p w14:paraId="6B46C4F6" w14:textId="77777777" w:rsidR="00751CD1" w:rsidRDefault="00751CD1" w:rsidP="00461CA1">
      <w:pPr>
        <w:pStyle w:val="NormalWeb"/>
        <w:shd w:val="clear" w:color="auto" w:fill="FFFFFF"/>
        <w:rPr>
          <w:color w:val="000000"/>
          <w:lang w:val="bg-BG"/>
        </w:rPr>
      </w:pPr>
    </w:p>
    <w:p w14:paraId="17CAC5CB" w14:textId="77777777" w:rsidR="00751CD1" w:rsidRDefault="00751CD1" w:rsidP="00461CA1">
      <w:pPr>
        <w:pStyle w:val="NormalWeb"/>
        <w:shd w:val="clear" w:color="auto" w:fill="FFFFFF"/>
        <w:rPr>
          <w:color w:val="000000"/>
          <w:lang w:val="bg-BG"/>
        </w:rPr>
      </w:pPr>
    </w:p>
    <w:p w14:paraId="1CE486FA" w14:textId="5912B1A5" w:rsidR="00461CA1" w:rsidRPr="00BF4F3B" w:rsidRDefault="00461CA1" w:rsidP="00F1249A">
      <w:pPr>
        <w:pStyle w:val="NormalWeb"/>
        <w:shd w:val="clear" w:color="auto" w:fill="FFFFFF"/>
        <w:spacing w:before="120" w:beforeAutospacing="0" w:after="120" w:afterAutospacing="0"/>
        <w:rPr>
          <w:color w:val="000000"/>
          <w:lang w:val="bg-BG"/>
        </w:rPr>
      </w:pPr>
      <w:r w:rsidRPr="00BF4F3B">
        <w:rPr>
          <w:color w:val="000000"/>
          <w:lang w:val="bg-BG"/>
        </w:rPr>
        <w:t xml:space="preserve">След успешното събитие „Обучение на обучители“ в IKKE в </w:t>
      </w:r>
      <w:proofErr w:type="spellStart"/>
      <w:r w:rsidRPr="00BF4F3B">
        <w:rPr>
          <w:color w:val="000000"/>
          <w:lang w:val="bg-BG"/>
        </w:rPr>
        <w:t>Дуйсбург</w:t>
      </w:r>
      <w:proofErr w:type="spellEnd"/>
      <w:r w:rsidRPr="00BF4F3B">
        <w:rPr>
          <w:color w:val="000000"/>
          <w:lang w:val="bg-BG"/>
        </w:rPr>
        <w:t xml:space="preserve">, Германия, през октомври 2025 г. се организира нова сесия в новия обучителен център на PROZON в </w:t>
      </w:r>
      <w:proofErr w:type="spellStart"/>
      <w:r w:rsidRPr="00BF4F3B">
        <w:rPr>
          <w:color w:val="000000"/>
          <w:lang w:val="bg-BG"/>
        </w:rPr>
        <w:t>Грабце</w:t>
      </w:r>
      <w:proofErr w:type="spellEnd"/>
      <w:r w:rsidRPr="00BF4F3B">
        <w:rPr>
          <w:color w:val="000000"/>
          <w:lang w:val="bg-BG"/>
        </w:rPr>
        <w:t xml:space="preserve"> </w:t>
      </w:r>
      <w:proofErr w:type="spellStart"/>
      <w:r w:rsidRPr="00BF4F3B">
        <w:rPr>
          <w:color w:val="000000"/>
          <w:lang w:val="bg-BG"/>
        </w:rPr>
        <w:t>Йозефполске</w:t>
      </w:r>
      <w:proofErr w:type="spellEnd"/>
      <w:r w:rsidRPr="00BF4F3B">
        <w:rPr>
          <w:color w:val="000000"/>
          <w:lang w:val="bg-BG"/>
        </w:rPr>
        <w:t>, Полша, като по този начин се разширява обхватът и въздействието на тази ключова европейска инициатива.</w:t>
      </w:r>
    </w:p>
    <w:p w14:paraId="7996A9C6" w14:textId="382E0F00" w:rsidR="00461CA1" w:rsidRPr="00751CD1" w:rsidRDefault="00461CA1" w:rsidP="00F1249A">
      <w:pPr>
        <w:pStyle w:val="NormalWeb"/>
        <w:shd w:val="clear" w:color="auto" w:fill="FFFFFF"/>
        <w:spacing w:before="120" w:beforeAutospacing="0" w:after="120" w:afterAutospacing="0"/>
        <w:rPr>
          <w:i/>
          <w:iCs/>
          <w:color w:val="000000"/>
          <w:lang w:val="bg-BG"/>
        </w:rPr>
      </w:pPr>
      <w:r w:rsidRPr="00BF4F3B">
        <w:rPr>
          <w:color w:val="000000"/>
          <w:lang w:val="bg-BG"/>
        </w:rPr>
        <w:t>Контакти и ресурси:</w:t>
      </w:r>
      <w:r w:rsidR="00751CD1">
        <w:rPr>
          <w:color w:val="000000"/>
          <w:lang w:val="bg-BG"/>
        </w:rPr>
        <w:br/>
      </w:r>
      <w:r w:rsidRPr="00BF4F3B">
        <w:rPr>
          <w:color w:val="000000"/>
          <w:lang w:val="bg-BG"/>
        </w:rPr>
        <w:t>За подкрепа при интегрирането на „Реални алтернативи“ в националните рамки, моля, свържете се с:</w:t>
      </w:r>
      <w:r w:rsidR="00420D67">
        <w:rPr>
          <w:color w:val="000000"/>
          <w:lang w:val="bg-BG"/>
        </w:rPr>
        <w:t xml:space="preserve"> </w:t>
      </w:r>
      <w:r w:rsidRPr="00BF4F3B">
        <w:rPr>
          <w:rFonts w:ascii="Segoe UI Emoji" w:hAnsi="Segoe UI Emoji" w:cs="Segoe UI Emoji"/>
          <w:color w:val="000000"/>
          <w:lang w:val="bg-BG"/>
        </w:rPr>
        <w:t>📧</w:t>
      </w:r>
      <w:r w:rsidRPr="00BF4F3B">
        <w:rPr>
          <w:color w:val="000000"/>
          <w:lang w:val="bg-BG"/>
        </w:rPr>
        <w:t xml:space="preserve"> info@realalternatives.eu . За повече информация посетете </w:t>
      </w:r>
      <w:r w:rsidRPr="00BF4F3B">
        <w:rPr>
          <w:rFonts w:ascii="Segoe UI Emoji" w:hAnsi="Segoe UI Emoji" w:cs="Segoe UI Emoji"/>
          <w:color w:val="000000"/>
          <w:lang w:val="bg-BG"/>
        </w:rPr>
        <w:t>🌐</w:t>
      </w:r>
      <w:r w:rsidRPr="00BF4F3B">
        <w:rPr>
          <w:color w:val="000000"/>
          <w:lang w:val="bg-BG"/>
        </w:rPr>
        <w:t xml:space="preserve"> </w:t>
      </w:r>
      <w:hyperlink r:id="rId8" w:history="1">
        <w:r w:rsidR="00A37696" w:rsidRPr="00BF4F3B">
          <w:rPr>
            <w:rStyle w:val="Hyperlink"/>
            <w:lang w:val="bg-BG"/>
          </w:rPr>
          <w:t>www.reala</w:t>
        </w:r>
        <w:r w:rsidR="00A37696" w:rsidRPr="00BF4F3B">
          <w:rPr>
            <w:rStyle w:val="Hyperlink"/>
            <w:lang w:val="bg-BG"/>
          </w:rPr>
          <w:t>l</w:t>
        </w:r>
        <w:r w:rsidR="00A37696" w:rsidRPr="00BF4F3B">
          <w:rPr>
            <w:rStyle w:val="Hyperlink"/>
            <w:lang w:val="bg-BG"/>
          </w:rPr>
          <w:t>ternatives.eu</w:t>
        </w:r>
      </w:hyperlink>
      <w:r w:rsidR="00A37696" w:rsidRPr="00BF4F3B">
        <w:rPr>
          <w:color w:val="000000"/>
          <w:lang w:val="bg-BG"/>
        </w:rPr>
        <w:br/>
      </w:r>
      <w:r w:rsidR="00420D67" w:rsidRPr="00F1249A">
        <w:rPr>
          <w:color w:val="000000"/>
          <w:sz w:val="12"/>
          <w:szCs w:val="12"/>
          <w:lang w:val="bg-BG"/>
        </w:rPr>
        <w:br/>
      </w:r>
      <w:proofErr w:type="spellStart"/>
      <w:r w:rsidRPr="00BF4F3B">
        <w:rPr>
          <w:color w:val="000000"/>
          <w:lang w:val="bg-BG"/>
        </w:rPr>
        <w:t>Казале</w:t>
      </w:r>
      <w:proofErr w:type="spellEnd"/>
      <w:r w:rsidRPr="00BF4F3B">
        <w:rPr>
          <w:color w:val="000000"/>
          <w:lang w:val="bg-BG"/>
        </w:rPr>
        <w:t xml:space="preserve"> </w:t>
      </w:r>
      <w:proofErr w:type="spellStart"/>
      <w:r w:rsidRPr="00BF4F3B">
        <w:rPr>
          <w:color w:val="000000"/>
          <w:lang w:val="bg-BG"/>
        </w:rPr>
        <w:t>Монферато</w:t>
      </w:r>
      <w:proofErr w:type="spellEnd"/>
      <w:r w:rsidRPr="00BF4F3B">
        <w:rPr>
          <w:color w:val="000000"/>
          <w:lang w:val="bg-BG"/>
        </w:rPr>
        <w:t>, 30 юни 2025 г.</w:t>
      </w:r>
      <w:r w:rsidR="00A37696" w:rsidRPr="00BF4F3B">
        <w:rPr>
          <w:color w:val="000000"/>
          <w:lang w:val="bg-BG"/>
        </w:rPr>
        <w:br/>
      </w:r>
      <w:r w:rsidRPr="00751CD1">
        <w:rPr>
          <w:i/>
          <w:iCs/>
          <w:color w:val="000000"/>
          <w:lang w:val="bg-BG"/>
        </w:rPr>
        <w:t>Консорциум „Реални алтернативи“</w:t>
      </w:r>
    </w:p>
    <w:p w14:paraId="4EDB9B85" w14:textId="2DD958DB" w:rsidR="00A37696" w:rsidRPr="00BF4F3B" w:rsidRDefault="00A37696" w:rsidP="00461CA1">
      <w:pPr>
        <w:pStyle w:val="NormalWeb"/>
        <w:shd w:val="clear" w:color="auto" w:fill="FFFFFF"/>
        <w:rPr>
          <w:color w:val="000000"/>
          <w:lang w:val="bg-BG"/>
        </w:rPr>
      </w:pPr>
    </w:p>
    <w:p w14:paraId="3834117A" w14:textId="77777777" w:rsidR="00C649E1" w:rsidRDefault="00C649E1" w:rsidP="00977C67">
      <w:pPr>
        <w:rPr>
          <w:lang w:val="bg-BG"/>
        </w:rPr>
      </w:pPr>
    </w:p>
    <w:sectPr w:rsidR="00C649E1" w:rsidSect="00F1249A">
      <w:pgSz w:w="12240" w:h="15840"/>
      <w:pgMar w:top="567" w:right="758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519CF" w14:textId="77777777" w:rsidR="009042F3" w:rsidRDefault="009042F3" w:rsidP="00751CD1">
      <w:pPr>
        <w:spacing w:after="0" w:line="240" w:lineRule="auto"/>
      </w:pPr>
      <w:r>
        <w:separator/>
      </w:r>
    </w:p>
  </w:endnote>
  <w:endnote w:type="continuationSeparator" w:id="0">
    <w:p w14:paraId="4EF8F868" w14:textId="77777777" w:rsidR="009042F3" w:rsidRDefault="009042F3" w:rsidP="00751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04764" w14:textId="77777777" w:rsidR="009042F3" w:rsidRDefault="009042F3" w:rsidP="00751CD1">
      <w:pPr>
        <w:spacing w:after="0" w:line="240" w:lineRule="auto"/>
      </w:pPr>
      <w:r>
        <w:separator/>
      </w:r>
    </w:p>
  </w:footnote>
  <w:footnote w:type="continuationSeparator" w:id="0">
    <w:p w14:paraId="0BC65479" w14:textId="77777777" w:rsidR="009042F3" w:rsidRDefault="009042F3" w:rsidP="00751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13C"/>
    <w:multiLevelType w:val="hybridMultilevel"/>
    <w:tmpl w:val="0E8C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77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95"/>
    <w:rsid w:val="000753CD"/>
    <w:rsid w:val="001B1261"/>
    <w:rsid w:val="00203BA4"/>
    <w:rsid w:val="002049BA"/>
    <w:rsid w:val="0029180E"/>
    <w:rsid w:val="00420D67"/>
    <w:rsid w:val="00461CA1"/>
    <w:rsid w:val="004B1669"/>
    <w:rsid w:val="00564435"/>
    <w:rsid w:val="006A7DD4"/>
    <w:rsid w:val="006F6030"/>
    <w:rsid w:val="00751CD1"/>
    <w:rsid w:val="00763029"/>
    <w:rsid w:val="007F00CE"/>
    <w:rsid w:val="00842B4F"/>
    <w:rsid w:val="008E31D8"/>
    <w:rsid w:val="009042F3"/>
    <w:rsid w:val="009143B7"/>
    <w:rsid w:val="00977C67"/>
    <w:rsid w:val="00A37696"/>
    <w:rsid w:val="00BB7C22"/>
    <w:rsid w:val="00BF4F3B"/>
    <w:rsid w:val="00C649E1"/>
    <w:rsid w:val="00CB2E16"/>
    <w:rsid w:val="00DA3069"/>
    <w:rsid w:val="00E7331D"/>
    <w:rsid w:val="00EC6395"/>
    <w:rsid w:val="00F1249A"/>
    <w:rsid w:val="00FF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A73F"/>
  <w15:chartTrackingRefBased/>
  <w15:docId w15:val="{1255177A-8021-4ED7-B880-D87B9900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3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3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3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3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3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60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0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603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64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649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51C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CD1"/>
  </w:style>
  <w:style w:type="paragraph" w:styleId="Footer">
    <w:name w:val="footer"/>
    <w:basedOn w:val="Normal"/>
    <w:link w:val="FooterChar"/>
    <w:uiPriority w:val="99"/>
    <w:unhideWhenUsed/>
    <w:rsid w:val="00751C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alternatives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alalternatives.eu/real-alternatives-a-proven-model-for-national-certification-schemes-on-low-gwp-refrigera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Violin BBCMB</dc:creator>
  <cp:keywords/>
  <dc:description/>
  <cp:lastModifiedBy>Violin BBCMB</cp:lastModifiedBy>
  <cp:revision>8</cp:revision>
  <dcterms:created xsi:type="dcterms:W3CDTF">2025-07-31T09:54:00Z</dcterms:created>
  <dcterms:modified xsi:type="dcterms:W3CDTF">2025-07-31T10:11:00Z</dcterms:modified>
</cp:coreProperties>
</file>