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66ED" w14:textId="77777777" w:rsidR="008747F0" w:rsidRDefault="00D57F3B" w:rsidP="008747F0">
      <w:pPr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4760A5">
        <w:rPr>
          <w:b/>
          <w:sz w:val="6"/>
          <w:szCs w:val="6"/>
        </w:rPr>
        <w:br/>
      </w:r>
    </w:p>
    <w:p w14:paraId="515E9AD0" w14:textId="67C04C63" w:rsidR="00405298" w:rsidRDefault="00405298" w:rsidP="008747F0">
      <w:pPr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ВРЕМЕННИ </w:t>
      </w:r>
      <w:r w:rsidR="006930BF" w:rsidRPr="006930BF">
        <w:rPr>
          <w:rFonts w:eastAsia="Calibri"/>
          <w:b/>
          <w:bCs/>
          <w:sz w:val="28"/>
          <w:szCs w:val="28"/>
          <w:lang w:eastAsia="en-US"/>
        </w:rPr>
        <w:t xml:space="preserve">ТАКСИ ЗА </w:t>
      </w:r>
      <w:r>
        <w:rPr>
          <w:rFonts w:eastAsia="Calibri"/>
          <w:b/>
          <w:bCs/>
          <w:sz w:val="28"/>
          <w:szCs w:val="28"/>
          <w:lang w:eastAsia="en-US"/>
        </w:rPr>
        <w:t>СЕРТИФИКАТИ</w:t>
      </w:r>
    </w:p>
    <w:p w14:paraId="39039E73" w14:textId="0FE1B3B2" w:rsidR="006930BF" w:rsidRPr="006930BF" w:rsidRDefault="006930BF" w:rsidP="006930BF">
      <w:pPr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930BF">
        <w:rPr>
          <w:rFonts w:eastAsia="Calibri"/>
          <w:b/>
          <w:bCs/>
          <w:sz w:val="28"/>
          <w:szCs w:val="28"/>
          <w:lang w:eastAsia="en-US"/>
        </w:rPr>
        <w:t>ЗА 202</w:t>
      </w:r>
      <w:r w:rsidR="00405298">
        <w:rPr>
          <w:rFonts w:eastAsia="Calibri"/>
          <w:b/>
          <w:bCs/>
          <w:sz w:val="28"/>
          <w:szCs w:val="28"/>
          <w:lang w:eastAsia="en-US"/>
        </w:rPr>
        <w:t>6</w:t>
      </w:r>
      <w:r w:rsidRPr="006930BF">
        <w:rPr>
          <w:rFonts w:eastAsia="Calibri"/>
          <w:b/>
          <w:bCs/>
          <w:sz w:val="28"/>
          <w:szCs w:val="28"/>
          <w:lang w:eastAsia="en-US"/>
        </w:rPr>
        <w:t>г.</w:t>
      </w:r>
    </w:p>
    <w:p w14:paraId="3DEC6B3A" w14:textId="77777777" w:rsidR="006930BF" w:rsidRPr="008747F0" w:rsidRDefault="006930BF" w:rsidP="006930BF">
      <w:pPr>
        <w:spacing w:line="276" w:lineRule="auto"/>
        <w:rPr>
          <w:rFonts w:eastAsia="Calibri"/>
          <w:sz w:val="12"/>
          <w:szCs w:val="12"/>
          <w:lang w:eastAsia="en-US"/>
        </w:rPr>
      </w:pPr>
    </w:p>
    <w:p w14:paraId="31DA5B86" w14:textId="20E99AE9" w:rsidR="006930BF" w:rsidRPr="006930BF" w:rsidRDefault="006930BF" w:rsidP="008747F0">
      <w:pPr>
        <w:spacing w:after="120"/>
        <w:ind w:firstLine="425"/>
        <w:jc w:val="both"/>
        <w:rPr>
          <w:rFonts w:eastAsia="Calibri"/>
          <w:sz w:val="28"/>
          <w:szCs w:val="28"/>
          <w:lang w:eastAsia="en-US"/>
        </w:rPr>
      </w:pPr>
      <w:r w:rsidRPr="00BF4E92">
        <w:rPr>
          <w:rFonts w:eastAsia="Calibri"/>
          <w:b/>
          <w:bCs/>
          <w:sz w:val="28"/>
          <w:szCs w:val="28"/>
          <w:lang w:eastAsia="en-US"/>
        </w:rPr>
        <w:t xml:space="preserve">От 01 </w:t>
      </w:r>
      <w:r w:rsidR="00442DA0" w:rsidRPr="00BF4E92">
        <w:rPr>
          <w:rFonts w:eastAsia="Calibri"/>
          <w:b/>
          <w:bCs/>
          <w:sz w:val="28"/>
          <w:szCs w:val="28"/>
          <w:lang w:eastAsia="en-US"/>
        </w:rPr>
        <w:t>януар</w:t>
      </w:r>
      <w:r w:rsidRPr="00BF4E92">
        <w:rPr>
          <w:rFonts w:eastAsia="Calibri"/>
          <w:b/>
          <w:bCs/>
          <w:sz w:val="28"/>
          <w:szCs w:val="28"/>
          <w:lang w:eastAsia="en-US"/>
        </w:rPr>
        <w:t>и 202</w:t>
      </w:r>
      <w:r w:rsidR="00405298" w:rsidRPr="00BF4E92">
        <w:rPr>
          <w:rFonts w:eastAsia="Calibri"/>
          <w:b/>
          <w:bCs/>
          <w:sz w:val="28"/>
          <w:szCs w:val="28"/>
          <w:lang w:eastAsia="en-US"/>
        </w:rPr>
        <w:t>6</w:t>
      </w:r>
      <w:r w:rsidRPr="00BF4E92">
        <w:rPr>
          <w:rFonts w:eastAsia="Calibri"/>
          <w:b/>
          <w:bCs/>
          <w:sz w:val="28"/>
          <w:szCs w:val="28"/>
          <w:lang w:eastAsia="en-US"/>
        </w:rPr>
        <w:t>г.</w:t>
      </w:r>
      <w:r w:rsidRPr="00824410">
        <w:rPr>
          <w:rFonts w:eastAsia="Calibri"/>
          <w:sz w:val="28"/>
          <w:szCs w:val="28"/>
          <w:lang w:eastAsia="en-US"/>
        </w:rPr>
        <w:t xml:space="preserve"> </w:t>
      </w:r>
      <w:r w:rsidR="00BF4E92">
        <w:rPr>
          <w:rFonts w:eastAsia="Calibri"/>
          <w:sz w:val="28"/>
          <w:szCs w:val="28"/>
          <w:lang w:eastAsia="en-US"/>
        </w:rPr>
        <w:t>м</w:t>
      </w:r>
      <w:r w:rsidRPr="00824410">
        <w:rPr>
          <w:rFonts w:eastAsia="Calibri"/>
          <w:sz w:val="28"/>
          <w:szCs w:val="28"/>
          <w:lang w:eastAsia="en-US"/>
        </w:rPr>
        <w:t>инималната работна заплата (МРЗ) за страната ста</w:t>
      </w:r>
      <w:r w:rsidR="005826B6" w:rsidRPr="00824410">
        <w:rPr>
          <w:rFonts w:eastAsia="Calibri"/>
          <w:sz w:val="28"/>
          <w:szCs w:val="28"/>
          <w:lang w:eastAsia="en-US"/>
        </w:rPr>
        <w:t>н</w:t>
      </w:r>
      <w:r w:rsidRPr="00824410">
        <w:rPr>
          <w:rFonts w:eastAsia="Calibri"/>
          <w:sz w:val="28"/>
          <w:szCs w:val="28"/>
          <w:lang w:eastAsia="en-US"/>
        </w:rPr>
        <w:t xml:space="preserve">а </w:t>
      </w:r>
      <w:r w:rsidR="00BF4E92">
        <w:rPr>
          <w:rFonts w:eastAsia="Calibri"/>
          <w:sz w:val="28"/>
          <w:szCs w:val="28"/>
          <w:lang w:eastAsia="en-US"/>
        </w:rPr>
        <w:t>1</w:t>
      </w:r>
      <w:r w:rsidR="00405298" w:rsidRPr="00824410">
        <w:rPr>
          <w:rFonts w:eastAsia="Calibri"/>
          <w:sz w:val="28"/>
          <w:szCs w:val="28"/>
          <w:lang w:eastAsia="en-US"/>
        </w:rPr>
        <w:t>213</w:t>
      </w:r>
      <w:r w:rsidRPr="00824410">
        <w:rPr>
          <w:rFonts w:eastAsia="Calibri"/>
          <w:sz w:val="28"/>
          <w:szCs w:val="28"/>
          <w:lang w:eastAsia="en-US"/>
        </w:rPr>
        <w:t>,00лв. Съгласно</w:t>
      </w:r>
      <w:r w:rsidRPr="006930BF">
        <w:rPr>
          <w:rFonts w:eastAsia="Calibri"/>
          <w:sz w:val="28"/>
          <w:szCs w:val="28"/>
          <w:lang w:eastAsia="en-US"/>
        </w:rPr>
        <w:t xml:space="preserve"> </w:t>
      </w:r>
      <w:bookmarkStart w:id="0" w:name="_Hlk153439639"/>
      <w:r w:rsidRPr="006930BF">
        <w:rPr>
          <w:rFonts w:eastAsia="Calibri"/>
          <w:color w:val="000000"/>
          <w:sz w:val="28"/>
          <w:szCs w:val="28"/>
          <w:lang w:eastAsia="en-US"/>
        </w:rPr>
        <w:t>Вътрешните правила</w:t>
      </w:r>
      <w:r w:rsidRPr="006930BF">
        <w:rPr>
          <w:rFonts w:eastAsia="Calibri"/>
          <w:color w:val="FF0000"/>
          <w:sz w:val="28"/>
          <w:szCs w:val="28"/>
          <w:lang w:eastAsia="en-US"/>
        </w:rPr>
        <w:t xml:space="preserve"> </w:t>
      </w:r>
      <w:bookmarkEnd w:id="0"/>
      <w:r w:rsidRPr="006930BF">
        <w:rPr>
          <w:rFonts w:eastAsia="Calibri"/>
          <w:color w:val="000000"/>
          <w:sz w:val="28"/>
          <w:szCs w:val="28"/>
          <w:lang w:eastAsia="en-US"/>
        </w:rPr>
        <w:t xml:space="preserve">на ББКМ </w:t>
      </w:r>
      <w:r w:rsidR="00405298" w:rsidRPr="00405298">
        <w:rPr>
          <w:rFonts w:eastAsia="Calibri"/>
          <w:sz w:val="28"/>
          <w:szCs w:val="28"/>
          <w:lang w:eastAsia="en-US"/>
        </w:rPr>
        <w:t>тя</w:t>
      </w:r>
      <w:r w:rsidRPr="00405298">
        <w:rPr>
          <w:rFonts w:eastAsia="Calibri"/>
          <w:sz w:val="28"/>
          <w:szCs w:val="28"/>
          <w:lang w:eastAsia="en-US"/>
        </w:rPr>
        <w:t xml:space="preserve"> </w:t>
      </w:r>
      <w:r w:rsidRPr="006930BF">
        <w:rPr>
          <w:rFonts w:eastAsia="Calibri"/>
          <w:sz w:val="28"/>
          <w:szCs w:val="28"/>
          <w:lang w:eastAsia="en-US"/>
        </w:rPr>
        <w:t>е основа за определяне на таксите за сертифициране</w:t>
      </w:r>
      <w:r w:rsidR="00107DD5">
        <w:rPr>
          <w:rFonts w:eastAsia="Calibri"/>
          <w:sz w:val="28"/>
          <w:szCs w:val="28"/>
          <w:lang w:eastAsia="en-US"/>
        </w:rPr>
        <w:t xml:space="preserve"> (на база две МРЗ)</w:t>
      </w:r>
      <w:r w:rsidRPr="006930BF">
        <w:rPr>
          <w:rFonts w:eastAsia="Calibri"/>
          <w:sz w:val="28"/>
          <w:szCs w:val="28"/>
          <w:lang w:eastAsia="en-US"/>
        </w:rPr>
        <w:t xml:space="preserve">. </w:t>
      </w:r>
      <w:r w:rsidR="00405298">
        <w:rPr>
          <w:rFonts w:eastAsia="Calibri"/>
          <w:sz w:val="28"/>
          <w:szCs w:val="28"/>
          <w:lang w:eastAsia="en-US"/>
        </w:rPr>
        <w:t xml:space="preserve">Имайки предвид преходния период за преминаване към прилагането на новите </w:t>
      </w:r>
      <w:r w:rsidR="00D41B93" w:rsidRPr="00D41B93">
        <w:rPr>
          <w:rFonts w:eastAsia="Calibri"/>
          <w:sz w:val="28"/>
          <w:szCs w:val="28"/>
          <w:lang w:eastAsia="en-US"/>
        </w:rPr>
        <w:t>Регламенти (ЕС)</w:t>
      </w:r>
      <w:r w:rsidR="00D41B93" w:rsidRPr="00D41B93">
        <w:rPr>
          <w:sz w:val="28"/>
          <w:szCs w:val="28"/>
        </w:rPr>
        <w:t xml:space="preserve"> 2024/573 и </w:t>
      </w:r>
      <w:r w:rsidR="00D41B93" w:rsidRPr="00D41B93">
        <w:rPr>
          <w:bCs/>
          <w:sz w:val="28"/>
          <w:szCs w:val="28"/>
        </w:rPr>
        <w:t>(ЕС) 2024/2215</w:t>
      </w:r>
      <w:r w:rsidR="00D41B93" w:rsidRPr="00D41B93">
        <w:rPr>
          <w:rFonts w:eastAsia="Calibri"/>
          <w:sz w:val="28"/>
          <w:szCs w:val="28"/>
          <w:lang w:eastAsia="en-US"/>
        </w:rPr>
        <w:t xml:space="preserve"> </w:t>
      </w:r>
      <w:r w:rsidR="00107DD5" w:rsidRPr="00D41B93">
        <w:rPr>
          <w:rFonts w:eastAsia="Calibri"/>
          <w:sz w:val="28"/>
          <w:szCs w:val="28"/>
          <w:lang w:eastAsia="en-US"/>
        </w:rPr>
        <w:t>в България</w:t>
      </w:r>
      <w:r w:rsidR="00405298" w:rsidRPr="00D41B93">
        <w:rPr>
          <w:rFonts w:eastAsia="Calibri"/>
          <w:sz w:val="28"/>
          <w:szCs w:val="28"/>
          <w:lang w:eastAsia="en-US"/>
        </w:rPr>
        <w:t>, вкл. все още липсващат</w:t>
      </w:r>
      <w:r w:rsidR="00405298">
        <w:rPr>
          <w:rFonts w:eastAsia="Calibri"/>
          <w:sz w:val="28"/>
          <w:szCs w:val="28"/>
          <w:lang w:eastAsia="en-US"/>
        </w:rPr>
        <w:t xml:space="preserve">а нормативна уредба за това, към момента ББКМ не е определила размера на новите такси за сертифициране в съответствие с </w:t>
      </w:r>
      <w:r w:rsidR="00107DD5">
        <w:rPr>
          <w:rFonts w:eastAsia="Calibri"/>
          <w:sz w:val="28"/>
          <w:szCs w:val="28"/>
          <w:lang w:eastAsia="en-US"/>
        </w:rPr>
        <w:t>новите регламенти</w:t>
      </w:r>
      <w:r w:rsidR="00405298">
        <w:rPr>
          <w:rFonts w:eastAsia="Calibri"/>
          <w:sz w:val="28"/>
          <w:szCs w:val="28"/>
          <w:lang w:eastAsia="en-US"/>
        </w:rPr>
        <w:t xml:space="preserve">. В същото време, съгласно указания на МОСВ, Камарата продължава да извършва подновяване на сертификати на юридически и физически лица </w:t>
      </w:r>
      <w:r w:rsidR="00E15A12">
        <w:rPr>
          <w:rFonts w:eastAsia="Calibri"/>
          <w:sz w:val="28"/>
          <w:szCs w:val="28"/>
          <w:lang w:eastAsia="en-US"/>
        </w:rPr>
        <w:t xml:space="preserve">на стационарно хладилно </w:t>
      </w:r>
      <w:r w:rsidR="002B0540">
        <w:rPr>
          <w:rFonts w:eastAsia="Calibri"/>
          <w:sz w:val="28"/>
          <w:szCs w:val="28"/>
          <w:lang w:eastAsia="en-US"/>
        </w:rPr>
        <w:t xml:space="preserve">или климатично </w:t>
      </w:r>
      <w:r w:rsidR="00E15A12">
        <w:rPr>
          <w:rFonts w:eastAsia="Calibri"/>
          <w:sz w:val="28"/>
          <w:szCs w:val="28"/>
          <w:lang w:eastAsia="en-US"/>
        </w:rPr>
        <w:t xml:space="preserve">оборудване </w:t>
      </w:r>
      <w:r w:rsidR="00405298">
        <w:rPr>
          <w:rFonts w:eastAsia="Calibri"/>
          <w:sz w:val="28"/>
          <w:szCs w:val="28"/>
          <w:lang w:eastAsia="en-US"/>
        </w:rPr>
        <w:t>с изт</w:t>
      </w:r>
      <w:r w:rsidR="00E15A12">
        <w:rPr>
          <w:rFonts w:eastAsia="Calibri"/>
          <w:sz w:val="28"/>
          <w:szCs w:val="28"/>
          <w:lang w:eastAsia="en-US"/>
        </w:rPr>
        <w:t>ичащ</w:t>
      </w:r>
      <w:r w:rsidR="00405298">
        <w:rPr>
          <w:rFonts w:eastAsia="Calibri"/>
          <w:sz w:val="28"/>
          <w:szCs w:val="28"/>
          <w:lang w:eastAsia="en-US"/>
        </w:rPr>
        <w:t xml:space="preserve"> срок</w:t>
      </w:r>
      <w:r w:rsidR="00107DD5">
        <w:rPr>
          <w:rFonts w:eastAsia="Calibri"/>
          <w:sz w:val="28"/>
          <w:szCs w:val="28"/>
          <w:lang w:eastAsia="en-US"/>
        </w:rPr>
        <w:t xml:space="preserve"> </w:t>
      </w:r>
      <w:r w:rsidR="00E15A12">
        <w:rPr>
          <w:rFonts w:eastAsia="Calibri"/>
          <w:sz w:val="28"/>
          <w:szCs w:val="28"/>
          <w:lang w:eastAsia="en-US"/>
        </w:rPr>
        <w:t xml:space="preserve">на валидност </w:t>
      </w:r>
      <w:r w:rsidR="00107DD5">
        <w:rPr>
          <w:rFonts w:eastAsia="Calibri"/>
          <w:sz w:val="28"/>
          <w:szCs w:val="28"/>
          <w:lang w:eastAsia="en-US"/>
        </w:rPr>
        <w:t>по досега действащите нормативни документи</w:t>
      </w:r>
      <w:r w:rsidR="00405298">
        <w:rPr>
          <w:rFonts w:eastAsia="Calibri"/>
          <w:sz w:val="28"/>
          <w:szCs w:val="28"/>
          <w:lang w:eastAsia="en-US"/>
        </w:rPr>
        <w:t xml:space="preserve">. </w:t>
      </w:r>
      <w:r w:rsidR="00E15A12">
        <w:rPr>
          <w:rFonts w:eastAsia="Calibri"/>
          <w:sz w:val="28"/>
          <w:szCs w:val="28"/>
          <w:lang w:eastAsia="en-US"/>
        </w:rPr>
        <w:t xml:space="preserve">Отделно Камарата продължава да издава и подновява </w:t>
      </w:r>
      <w:bookmarkStart w:id="1" w:name="_Hlk218595070"/>
      <w:r w:rsidR="00E63DD0">
        <w:rPr>
          <w:rFonts w:eastAsia="Calibri"/>
          <w:sz w:val="28"/>
          <w:szCs w:val="28"/>
          <w:lang w:eastAsia="en-US"/>
        </w:rPr>
        <w:t>документи за правоспособност</w:t>
      </w:r>
      <w:r w:rsidR="00E15A12">
        <w:rPr>
          <w:rFonts w:eastAsia="Calibri"/>
          <w:sz w:val="28"/>
          <w:szCs w:val="28"/>
          <w:lang w:eastAsia="en-US"/>
        </w:rPr>
        <w:t xml:space="preserve"> </w:t>
      </w:r>
      <w:bookmarkEnd w:id="1"/>
      <w:r w:rsidR="00E15A12">
        <w:rPr>
          <w:rFonts w:eastAsia="Calibri"/>
          <w:sz w:val="28"/>
          <w:szCs w:val="28"/>
          <w:lang w:eastAsia="en-US"/>
        </w:rPr>
        <w:t xml:space="preserve">на техници на </w:t>
      </w:r>
      <w:r w:rsidR="00E63DD0">
        <w:rPr>
          <w:rFonts w:eastAsia="Calibri"/>
          <w:sz w:val="28"/>
          <w:szCs w:val="28"/>
          <w:lang w:eastAsia="en-US"/>
        </w:rPr>
        <w:t>„</w:t>
      </w:r>
      <w:r w:rsidR="00E15A12">
        <w:rPr>
          <w:rFonts w:eastAsia="Calibri"/>
          <w:sz w:val="28"/>
          <w:szCs w:val="28"/>
          <w:lang w:eastAsia="en-US"/>
        </w:rPr>
        <w:t>автоклиматици</w:t>
      </w:r>
      <w:r w:rsidR="00E63DD0">
        <w:rPr>
          <w:rFonts w:eastAsia="Calibri"/>
          <w:sz w:val="28"/>
          <w:szCs w:val="28"/>
          <w:lang w:eastAsia="en-US"/>
        </w:rPr>
        <w:t>“</w:t>
      </w:r>
      <w:r w:rsidR="00E15A12">
        <w:rPr>
          <w:rFonts w:eastAsia="Calibri"/>
          <w:sz w:val="28"/>
          <w:szCs w:val="28"/>
          <w:lang w:eastAsia="en-US"/>
        </w:rPr>
        <w:t xml:space="preserve">, съгласно </w:t>
      </w:r>
      <w:r w:rsidR="00E63DD0">
        <w:rPr>
          <w:rFonts w:eastAsia="Calibri"/>
          <w:sz w:val="28"/>
          <w:szCs w:val="28"/>
          <w:lang w:eastAsia="en-US"/>
        </w:rPr>
        <w:t>1-годишния срок след влизане в сила на</w:t>
      </w:r>
      <w:r w:rsidR="00E63DD0" w:rsidRPr="00E63DD0">
        <w:rPr>
          <w:b/>
          <w:bCs/>
        </w:rPr>
        <w:t xml:space="preserve"> </w:t>
      </w:r>
      <w:r w:rsidR="00E63DD0" w:rsidRPr="00E63DD0">
        <w:rPr>
          <w:rFonts w:eastAsia="Calibri"/>
          <w:sz w:val="28"/>
          <w:szCs w:val="28"/>
          <w:lang w:eastAsia="en-US"/>
        </w:rPr>
        <w:t>техният Регламент за изпълнение</w:t>
      </w:r>
      <w:r w:rsidR="00E63DD0">
        <w:rPr>
          <w:rFonts w:eastAsia="Calibri"/>
          <w:sz w:val="28"/>
          <w:szCs w:val="28"/>
          <w:lang w:eastAsia="en-US"/>
        </w:rPr>
        <w:t>.</w:t>
      </w:r>
    </w:p>
    <w:p w14:paraId="20F5FA26" w14:textId="665C7251" w:rsidR="006930BF" w:rsidRPr="006930BF" w:rsidRDefault="006930BF" w:rsidP="008747F0">
      <w:pPr>
        <w:spacing w:after="120"/>
        <w:ind w:firstLine="425"/>
        <w:jc w:val="both"/>
        <w:rPr>
          <w:rFonts w:eastAsia="Calibri"/>
          <w:sz w:val="28"/>
          <w:szCs w:val="28"/>
          <w:lang w:eastAsia="en-US"/>
        </w:rPr>
      </w:pPr>
      <w:r w:rsidRPr="006930BF">
        <w:rPr>
          <w:rFonts w:eastAsia="Calibri"/>
          <w:sz w:val="28"/>
          <w:szCs w:val="28"/>
          <w:lang w:eastAsia="en-US"/>
        </w:rPr>
        <w:t>Взимайки предвид значителното увеличение на МРЗ</w:t>
      </w:r>
      <w:r w:rsidRPr="006930BF">
        <w:rPr>
          <w:rFonts w:eastAsia="Calibri"/>
          <w:sz w:val="28"/>
          <w:szCs w:val="28"/>
          <w:lang w:val="en-US" w:eastAsia="en-US"/>
        </w:rPr>
        <w:t>,</w:t>
      </w:r>
      <w:r w:rsidRPr="006930BF">
        <w:rPr>
          <w:rFonts w:eastAsia="Calibri"/>
          <w:sz w:val="28"/>
          <w:szCs w:val="28"/>
          <w:lang w:eastAsia="en-US"/>
        </w:rPr>
        <w:t xml:space="preserve"> </w:t>
      </w:r>
      <w:r w:rsidR="00107DD5">
        <w:rPr>
          <w:rFonts w:eastAsia="Calibri"/>
          <w:sz w:val="28"/>
          <w:szCs w:val="28"/>
          <w:lang w:eastAsia="en-US"/>
        </w:rPr>
        <w:t xml:space="preserve">преходния период на подновяване на сертификатите, въвеждането на еврото в страната ни, </w:t>
      </w:r>
      <w:r w:rsidR="00824410">
        <w:rPr>
          <w:rFonts w:eastAsia="Calibri"/>
          <w:sz w:val="28"/>
          <w:szCs w:val="28"/>
          <w:lang w:eastAsia="en-US"/>
        </w:rPr>
        <w:t>ББКМ</w:t>
      </w:r>
      <w:r w:rsidR="00107DD5">
        <w:rPr>
          <w:rFonts w:eastAsia="Calibri"/>
          <w:sz w:val="28"/>
          <w:szCs w:val="28"/>
          <w:lang w:eastAsia="en-US"/>
        </w:rPr>
        <w:t xml:space="preserve"> определи временни такси за услугата както следва</w:t>
      </w:r>
      <w:r w:rsidRPr="006930BF">
        <w:rPr>
          <w:rFonts w:eastAsia="Calibri"/>
          <w:sz w:val="28"/>
          <w:szCs w:val="28"/>
          <w:lang w:eastAsia="en-US"/>
        </w:rPr>
        <w:t xml:space="preserve">: </w:t>
      </w:r>
    </w:p>
    <w:p w14:paraId="35F99D7D" w14:textId="5A7EAC6E" w:rsidR="00D41B93" w:rsidRDefault="006930BF" w:rsidP="008747F0">
      <w:pPr>
        <w:numPr>
          <w:ilvl w:val="0"/>
          <w:numId w:val="5"/>
        </w:numPr>
        <w:spacing w:after="120"/>
        <w:ind w:left="0" w:firstLine="425"/>
        <w:jc w:val="both"/>
        <w:rPr>
          <w:rFonts w:eastAsia="Calibri"/>
          <w:sz w:val="28"/>
          <w:szCs w:val="28"/>
          <w:lang w:eastAsia="en-US"/>
        </w:rPr>
      </w:pPr>
      <w:r w:rsidRPr="006930BF">
        <w:rPr>
          <w:rFonts w:eastAsia="Calibri"/>
          <w:sz w:val="28"/>
          <w:szCs w:val="28"/>
          <w:lang w:eastAsia="en-US"/>
        </w:rPr>
        <w:t>За п</w:t>
      </w:r>
      <w:r w:rsidR="00107DD5">
        <w:rPr>
          <w:rFonts w:eastAsia="Calibri"/>
          <w:sz w:val="28"/>
          <w:szCs w:val="28"/>
          <w:lang w:eastAsia="en-US"/>
        </w:rPr>
        <w:t xml:space="preserve">одновяване </w:t>
      </w:r>
      <w:r w:rsidRPr="006930BF">
        <w:rPr>
          <w:rFonts w:eastAsia="Calibri"/>
          <w:sz w:val="28"/>
          <w:szCs w:val="28"/>
          <w:lang w:eastAsia="en-US"/>
        </w:rPr>
        <w:t>сертифи</w:t>
      </w:r>
      <w:r w:rsidR="00107DD5">
        <w:rPr>
          <w:rFonts w:eastAsia="Calibri"/>
          <w:sz w:val="28"/>
          <w:szCs w:val="28"/>
          <w:lang w:eastAsia="en-US"/>
        </w:rPr>
        <w:t>катите</w:t>
      </w:r>
      <w:r w:rsidRPr="006930BF">
        <w:rPr>
          <w:rFonts w:eastAsia="Calibri"/>
          <w:sz w:val="28"/>
          <w:szCs w:val="28"/>
          <w:lang w:eastAsia="en-US"/>
        </w:rPr>
        <w:t xml:space="preserve"> на фирм</w:t>
      </w:r>
      <w:r w:rsidR="00E63DD0">
        <w:rPr>
          <w:rFonts w:eastAsia="Calibri"/>
          <w:sz w:val="28"/>
          <w:szCs w:val="28"/>
          <w:lang w:eastAsia="en-US"/>
        </w:rPr>
        <w:t>и</w:t>
      </w:r>
      <w:r w:rsidRPr="006930BF">
        <w:rPr>
          <w:rFonts w:eastAsia="Calibri"/>
          <w:sz w:val="28"/>
          <w:szCs w:val="28"/>
          <w:lang w:eastAsia="en-US"/>
        </w:rPr>
        <w:t xml:space="preserve"> </w:t>
      </w:r>
      <w:r w:rsidR="00107DD5">
        <w:rPr>
          <w:rFonts w:eastAsia="Calibri"/>
          <w:sz w:val="28"/>
          <w:szCs w:val="28"/>
          <w:lang w:eastAsia="en-US"/>
        </w:rPr>
        <w:t>– съгласно приложената</w:t>
      </w:r>
      <w:r w:rsidR="00F173F1">
        <w:rPr>
          <w:rFonts w:eastAsia="Calibri"/>
          <w:sz w:val="28"/>
          <w:szCs w:val="28"/>
          <w:lang w:eastAsia="en-US"/>
        </w:rPr>
        <w:t xml:space="preserve"> </w:t>
      </w:r>
      <w:r w:rsidR="00F173F1" w:rsidRPr="00F173F1">
        <w:rPr>
          <w:rFonts w:eastAsia="Calibri"/>
          <w:sz w:val="28"/>
          <w:szCs w:val="28"/>
          <w:u w:val="single"/>
          <w:lang w:eastAsia="en-US"/>
        </w:rPr>
        <w:t>Таблица за временни такси</w:t>
      </w:r>
      <w:r w:rsidR="00F173F1">
        <w:rPr>
          <w:rFonts w:eastAsia="Calibri"/>
          <w:sz w:val="28"/>
          <w:szCs w:val="28"/>
          <w:lang w:eastAsia="en-US"/>
        </w:rPr>
        <w:t xml:space="preserve">, </w:t>
      </w:r>
      <w:r w:rsidR="00D41B93">
        <w:rPr>
          <w:rFonts w:eastAsia="Calibri"/>
          <w:sz w:val="28"/>
          <w:szCs w:val="28"/>
          <w:lang w:eastAsia="en-US"/>
        </w:rPr>
        <w:t>в сила от 01.01.2026</w:t>
      </w:r>
      <w:r w:rsidR="00E63DD0">
        <w:rPr>
          <w:rFonts w:eastAsia="Calibri"/>
          <w:sz w:val="28"/>
          <w:szCs w:val="28"/>
          <w:lang w:eastAsia="en-US"/>
        </w:rPr>
        <w:t>г</w:t>
      </w:r>
      <w:r w:rsidR="00D41B93">
        <w:rPr>
          <w:rFonts w:eastAsia="Calibri"/>
          <w:sz w:val="28"/>
          <w:szCs w:val="28"/>
          <w:lang w:eastAsia="en-US"/>
        </w:rPr>
        <w:t>.</w:t>
      </w:r>
    </w:p>
    <w:p w14:paraId="33F633C8" w14:textId="7D5A1D93" w:rsidR="00D41B93" w:rsidRPr="00D41B93" w:rsidRDefault="00D41B93" w:rsidP="008747F0">
      <w:pPr>
        <w:pStyle w:val="ListParagraph"/>
        <w:numPr>
          <w:ilvl w:val="0"/>
          <w:numId w:val="5"/>
        </w:numPr>
        <w:spacing w:after="200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D41B93">
        <w:rPr>
          <w:rFonts w:eastAsia="Calibri"/>
          <w:sz w:val="28"/>
          <w:szCs w:val="28"/>
          <w:lang w:eastAsia="en-US"/>
        </w:rPr>
        <w:t xml:space="preserve">За подновяване на сертификатите на </w:t>
      </w:r>
      <w:r w:rsidR="00841FE3" w:rsidRPr="00D41B93">
        <w:rPr>
          <w:rFonts w:eastAsia="Calibri"/>
          <w:sz w:val="28"/>
          <w:szCs w:val="28"/>
          <w:lang w:eastAsia="en-US"/>
        </w:rPr>
        <w:t xml:space="preserve">хладилни </w:t>
      </w:r>
      <w:r w:rsidR="00427965" w:rsidRPr="00D41B93">
        <w:rPr>
          <w:rFonts w:eastAsia="Calibri"/>
          <w:sz w:val="28"/>
          <w:szCs w:val="28"/>
          <w:lang w:eastAsia="en-US"/>
        </w:rPr>
        <w:t xml:space="preserve">техници </w:t>
      </w:r>
      <w:r w:rsidR="00841FE3" w:rsidRPr="00D41B93">
        <w:rPr>
          <w:rFonts w:eastAsia="Calibri"/>
          <w:sz w:val="28"/>
          <w:szCs w:val="28"/>
          <w:lang w:eastAsia="en-US"/>
        </w:rPr>
        <w:t>и</w:t>
      </w:r>
      <w:r w:rsidR="00427965" w:rsidRPr="00D41B93">
        <w:rPr>
          <w:rFonts w:eastAsia="Calibri"/>
          <w:sz w:val="28"/>
          <w:szCs w:val="28"/>
          <w:lang w:eastAsia="en-US"/>
        </w:rPr>
        <w:t xml:space="preserve"> </w:t>
      </w:r>
      <w:r w:rsidR="00F4388D">
        <w:rPr>
          <w:rFonts w:eastAsia="Calibri"/>
          <w:sz w:val="28"/>
          <w:szCs w:val="28"/>
          <w:lang w:eastAsia="en-US"/>
        </w:rPr>
        <w:t xml:space="preserve">издаване и подновяване </w:t>
      </w:r>
      <w:r w:rsidR="00F4388D" w:rsidRPr="00F4388D">
        <w:rPr>
          <w:rFonts w:eastAsia="Calibri"/>
          <w:sz w:val="28"/>
          <w:szCs w:val="28"/>
          <w:lang w:eastAsia="en-US"/>
        </w:rPr>
        <w:t>документи</w:t>
      </w:r>
      <w:r w:rsidR="00F4388D">
        <w:rPr>
          <w:rFonts w:eastAsia="Calibri"/>
          <w:sz w:val="28"/>
          <w:szCs w:val="28"/>
          <w:lang w:eastAsia="en-US"/>
        </w:rPr>
        <w:t>те</w:t>
      </w:r>
      <w:r w:rsidR="00F4388D" w:rsidRPr="00F4388D">
        <w:rPr>
          <w:rFonts w:eastAsia="Calibri"/>
          <w:sz w:val="28"/>
          <w:szCs w:val="28"/>
          <w:lang w:eastAsia="en-US"/>
        </w:rPr>
        <w:t xml:space="preserve"> за правоспособност </w:t>
      </w:r>
      <w:r w:rsidR="00F4388D">
        <w:rPr>
          <w:rFonts w:eastAsia="Calibri"/>
          <w:sz w:val="28"/>
          <w:szCs w:val="28"/>
          <w:lang w:eastAsia="en-US"/>
        </w:rPr>
        <w:t xml:space="preserve">на </w:t>
      </w:r>
      <w:r w:rsidR="00427965" w:rsidRPr="00D41B93">
        <w:rPr>
          <w:rFonts w:eastAsia="Calibri"/>
          <w:sz w:val="28"/>
          <w:szCs w:val="28"/>
          <w:lang w:eastAsia="en-US"/>
        </w:rPr>
        <w:t>техници</w:t>
      </w:r>
      <w:r w:rsidR="00841FE3" w:rsidRPr="00D41B93">
        <w:rPr>
          <w:rFonts w:eastAsia="Calibri"/>
          <w:sz w:val="28"/>
          <w:szCs w:val="28"/>
          <w:lang w:eastAsia="en-US"/>
        </w:rPr>
        <w:t xml:space="preserve"> </w:t>
      </w:r>
      <w:r w:rsidR="00187171" w:rsidRPr="00D41B93">
        <w:rPr>
          <w:rFonts w:eastAsia="Calibri"/>
          <w:sz w:val="28"/>
          <w:szCs w:val="28"/>
          <w:lang w:eastAsia="en-US"/>
        </w:rPr>
        <w:t>н</w:t>
      </w:r>
      <w:r w:rsidR="00841FE3" w:rsidRPr="00D41B93">
        <w:rPr>
          <w:rFonts w:eastAsia="Calibri"/>
          <w:sz w:val="28"/>
          <w:szCs w:val="28"/>
          <w:lang w:eastAsia="en-US"/>
        </w:rPr>
        <w:t xml:space="preserve">а </w:t>
      </w:r>
      <w:r w:rsidR="00F4388D">
        <w:rPr>
          <w:rFonts w:eastAsia="Calibri"/>
          <w:sz w:val="28"/>
          <w:szCs w:val="28"/>
          <w:lang w:eastAsia="en-US"/>
        </w:rPr>
        <w:t>„</w:t>
      </w:r>
      <w:r w:rsidR="00841FE3" w:rsidRPr="00D41B93">
        <w:rPr>
          <w:rFonts w:eastAsia="Calibri"/>
          <w:sz w:val="28"/>
          <w:szCs w:val="28"/>
          <w:lang w:eastAsia="en-US"/>
        </w:rPr>
        <w:t>автоклиматици</w:t>
      </w:r>
      <w:r w:rsidR="00F4388D">
        <w:rPr>
          <w:rFonts w:eastAsia="Calibri"/>
          <w:sz w:val="28"/>
          <w:szCs w:val="28"/>
          <w:lang w:eastAsia="en-US"/>
        </w:rPr>
        <w:t>“</w:t>
      </w:r>
      <w:r w:rsidR="005826B6" w:rsidRPr="00D41B93">
        <w:rPr>
          <w:rFonts w:eastAsia="Calibri"/>
          <w:sz w:val="28"/>
          <w:szCs w:val="28"/>
          <w:lang w:eastAsia="en-US"/>
        </w:rPr>
        <w:t xml:space="preserve"> </w:t>
      </w:r>
      <w:r w:rsidRPr="00D41B93">
        <w:rPr>
          <w:rFonts w:eastAsia="Calibri"/>
          <w:sz w:val="28"/>
          <w:szCs w:val="28"/>
          <w:lang w:eastAsia="en-US"/>
        </w:rPr>
        <w:t xml:space="preserve">в размер на </w:t>
      </w:r>
      <w:r w:rsidRPr="002B0540">
        <w:rPr>
          <w:rFonts w:eastAsia="Calibri"/>
          <w:sz w:val="28"/>
          <w:szCs w:val="28"/>
          <w:u w:val="single"/>
          <w:lang w:eastAsia="en-US"/>
        </w:rPr>
        <w:t>100</w:t>
      </w:r>
      <w:r w:rsidR="00F4388D" w:rsidRPr="002B0540">
        <w:rPr>
          <w:rFonts w:eastAsia="Calibri"/>
          <w:sz w:val="28"/>
          <w:szCs w:val="28"/>
          <w:u w:val="single"/>
          <w:lang w:eastAsia="en-US"/>
        </w:rPr>
        <w:t>,</w:t>
      </w:r>
      <w:r w:rsidRPr="002B0540">
        <w:rPr>
          <w:rFonts w:eastAsia="Calibri"/>
          <w:sz w:val="28"/>
          <w:szCs w:val="28"/>
          <w:u w:val="single"/>
          <w:lang w:eastAsia="en-US"/>
        </w:rPr>
        <w:t xml:space="preserve">00 евро </w:t>
      </w:r>
      <w:r w:rsidR="006930BF" w:rsidRPr="002B0540">
        <w:rPr>
          <w:rFonts w:eastAsia="Calibri"/>
          <w:sz w:val="28"/>
          <w:szCs w:val="28"/>
          <w:u w:val="single"/>
          <w:lang w:eastAsia="en-US"/>
        </w:rPr>
        <w:t>без ДДС (</w:t>
      </w:r>
      <w:r w:rsidRPr="002B0540">
        <w:rPr>
          <w:rFonts w:eastAsia="Calibri"/>
          <w:sz w:val="28"/>
          <w:szCs w:val="28"/>
          <w:u w:val="single"/>
          <w:lang w:eastAsia="en-US"/>
        </w:rPr>
        <w:t>120</w:t>
      </w:r>
      <w:r w:rsidR="00F4388D" w:rsidRPr="002B0540">
        <w:rPr>
          <w:rFonts w:eastAsia="Calibri"/>
          <w:sz w:val="28"/>
          <w:szCs w:val="28"/>
          <w:u w:val="single"/>
          <w:lang w:eastAsia="en-US"/>
        </w:rPr>
        <w:t>,</w:t>
      </w:r>
      <w:r w:rsidR="006930BF" w:rsidRPr="002B0540">
        <w:rPr>
          <w:rFonts w:eastAsia="Calibri"/>
          <w:sz w:val="28"/>
          <w:szCs w:val="28"/>
          <w:u w:val="single"/>
          <w:lang w:eastAsia="en-US"/>
        </w:rPr>
        <w:t>00</w:t>
      </w:r>
      <w:r w:rsidRPr="002B0540">
        <w:rPr>
          <w:rFonts w:eastAsia="Calibri"/>
          <w:sz w:val="28"/>
          <w:szCs w:val="28"/>
          <w:u w:val="single"/>
          <w:lang w:eastAsia="en-US"/>
        </w:rPr>
        <w:t xml:space="preserve"> евро</w:t>
      </w:r>
      <w:r w:rsidR="006930BF" w:rsidRPr="002B0540">
        <w:rPr>
          <w:rFonts w:eastAsia="Calibri"/>
          <w:sz w:val="28"/>
          <w:szCs w:val="28"/>
          <w:u w:val="single"/>
          <w:lang w:eastAsia="en-US"/>
        </w:rPr>
        <w:t xml:space="preserve"> с вкл. ДДС)</w:t>
      </w:r>
      <w:r w:rsidRPr="00D41B93">
        <w:rPr>
          <w:rFonts w:eastAsia="Calibri"/>
          <w:sz w:val="28"/>
          <w:szCs w:val="28"/>
          <w:lang w:eastAsia="en-US"/>
        </w:rPr>
        <w:t>, считано от  01.01.2026г.</w:t>
      </w:r>
    </w:p>
    <w:p w14:paraId="4302EFAD" w14:textId="71EE197E" w:rsidR="006930BF" w:rsidRPr="00D41B93" w:rsidRDefault="00D41B93" w:rsidP="002B0540">
      <w:pPr>
        <w:spacing w:after="200"/>
        <w:ind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 определяне на временните такси</w:t>
      </w:r>
      <w:r w:rsidR="00824410">
        <w:rPr>
          <w:rFonts w:eastAsia="Calibri"/>
          <w:sz w:val="28"/>
          <w:szCs w:val="28"/>
          <w:lang w:eastAsia="en-US"/>
        </w:rPr>
        <w:t xml:space="preserve">, с цел недопускане на сериозно увеличение, </w:t>
      </w:r>
      <w:r>
        <w:rPr>
          <w:rFonts w:eastAsia="Calibri"/>
          <w:sz w:val="28"/>
          <w:szCs w:val="28"/>
          <w:lang w:eastAsia="en-US"/>
        </w:rPr>
        <w:t xml:space="preserve"> не е прилагана </w:t>
      </w:r>
      <w:proofErr w:type="spellStart"/>
      <w:r>
        <w:rPr>
          <w:rFonts w:eastAsia="Calibri"/>
          <w:sz w:val="28"/>
          <w:szCs w:val="28"/>
          <w:lang w:eastAsia="en-US"/>
        </w:rPr>
        <w:t>обвръзка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 минималната работна заплата за страната. База за определяне на временните такси е </w:t>
      </w:r>
      <w:r w:rsidRPr="006B3F25">
        <w:rPr>
          <w:rFonts w:eastAsia="Calibri"/>
          <w:b/>
          <w:bCs/>
          <w:sz w:val="28"/>
          <w:szCs w:val="28"/>
          <w:lang w:eastAsia="en-US"/>
        </w:rPr>
        <w:t>годишната инфлация</w:t>
      </w:r>
      <w:r>
        <w:rPr>
          <w:rFonts w:eastAsia="Calibri"/>
          <w:sz w:val="28"/>
          <w:szCs w:val="28"/>
          <w:lang w:eastAsia="en-US"/>
        </w:rPr>
        <w:t>, ко</w:t>
      </w:r>
      <w:r w:rsidR="00742095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то според Националния статистически институт </w:t>
      </w:r>
      <w:r w:rsidR="00742095">
        <w:rPr>
          <w:rFonts w:eastAsia="Calibri"/>
          <w:sz w:val="28"/>
          <w:szCs w:val="28"/>
          <w:lang w:eastAsia="en-US"/>
        </w:rPr>
        <w:t>(към 30 ноември 2025</w:t>
      </w:r>
      <w:r w:rsidR="008747F0">
        <w:rPr>
          <w:rFonts w:eastAsia="Calibri"/>
          <w:sz w:val="28"/>
          <w:szCs w:val="28"/>
          <w:lang w:eastAsia="en-US"/>
        </w:rPr>
        <w:t>г.</w:t>
      </w:r>
      <w:r w:rsidR="00742095">
        <w:rPr>
          <w:rFonts w:eastAsia="Calibri"/>
          <w:sz w:val="28"/>
          <w:szCs w:val="28"/>
          <w:lang w:eastAsia="en-US"/>
        </w:rPr>
        <w:t xml:space="preserve">) е </w:t>
      </w:r>
      <w:r w:rsidR="00742095" w:rsidRPr="008747F0">
        <w:rPr>
          <w:rFonts w:eastAsia="Calibri"/>
          <w:b/>
          <w:bCs/>
          <w:sz w:val="28"/>
          <w:szCs w:val="28"/>
          <w:lang w:eastAsia="en-US"/>
        </w:rPr>
        <w:t>5</w:t>
      </w:r>
      <w:r w:rsidR="008747F0">
        <w:rPr>
          <w:rFonts w:eastAsia="Calibri"/>
          <w:b/>
          <w:bCs/>
          <w:sz w:val="28"/>
          <w:szCs w:val="28"/>
          <w:lang w:eastAsia="en-US"/>
        </w:rPr>
        <w:t>,</w:t>
      </w:r>
      <w:r w:rsidR="00742095" w:rsidRPr="008747F0">
        <w:rPr>
          <w:rFonts w:eastAsia="Calibri"/>
          <w:b/>
          <w:bCs/>
          <w:sz w:val="28"/>
          <w:szCs w:val="28"/>
          <w:lang w:eastAsia="en-US"/>
        </w:rPr>
        <w:t>20%</w:t>
      </w:r>
      <w:r w:rsidR="00742095">
        <w:rPr>
          <w:rFonts w:eastAsia="Calibri"/>
          <w:sz w:val="28"/>
          <w:szCs w:val="28"/>
          <w:lang w:eastAsia="en-US"/>
        </w:rPr>
        <w:t>. От приложената таблица е видно, че прилаганите такси в лева през 2025г. (в първата колона със суми) са увеличени с 5</w:t>
      </w:r>
      <w:r w:rsidR="008747F0">
        <w:rPr>
          <w:rFonts w:eastAsia="Calibri"/>
          <w:sz w:val="28"/>
          <w:szCs w:val="28"/>
          <w:lang w:eastAsia="en-US"/>
        </w:rPr>
        <w:t>,</w:t>
      </w:r>
      <w:r w:rsidR="00742095">
        <w:rPr>
          <w:rFonts w:eastAsia="Calibri"/>
          <w:sz w:val="28"/>
          <w:szCs w:val="28"/>
          <w:lang w:eastAsia="en-US"/>
        </w:rPr>
        <w:t xml:space="preserve">20% (сумите в следващата колона). Получените суми са </w:t>
      </w:r>
      <w:proofErr w:type="spellStart"/>
      <w:r w:rsidR="00742095">
        <w:rPr>
          <w:rFonts w:eastAsia="Calibri"/>
          <w:sz w:val="28"/>
          <w:szCs w:val="28"/>
          <w:lang w:eastAsia="en-US"/>
        </w:rPr>
        <w:t>превалутирани</w:t>
      </w:r>
      <w:proofErr w:type="spellEnd"/>
      <w:r w:rsidR="00742095">
        <w:rPr>
          <w:rFonts w:eastAsia="Calibri"/>
          <w:sz w:val="28"/>
          <w:szCs w:val="28"/>
          <w:lang w:eastAsia="en-US"/>
        </w:rPr>
        <w:t xml:space="preserve"> в евро по официалния курс, след което са закръглени надолу до 5 или 10 евро с цел опростяване на плащанията и осчетоводяванията (видно в следващите две колони от таблицата)</w:t>
      </w:r>
      <w:r w:rsidR="00824410">
        <w:rPr>
          <w:rFonts w:eastAsia="Calibri"/>
          <w:sz w:val="28"/>
          <w:szCs w:val="28"/>
          <w:lang w:eastAsia="en-US"/>
        </w:rPr>
        <w:t xml:space="preserve">. </w:t>
      </w:r>
    </w:p>
    <w:p w14:paraId="60AB7CD1" w14:textId="77777777" w:rsidR="008747F0" w:rsidRDefault="008747F0" w:rsidP="00E45EFF">
      <w:pPr>
        <w:tabs>
          <w:tab w:val="left" w:pos="426"/>
        </w:tabs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079A91DD" w14:textId="2DE045C7" w:rsidR="005826B6" w:rsidRDefault="00824410" w:rsidP="00E45EFF">
      <w:pPr>
        <w:tabs>
          <w:tab w:val="left" w:pos="426"/>
        </w:tabs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05 януари 2026г.                                  </w:t>
      </w:r>
      <w:r w:rsidR="00350F4A">
        <w:rPr>
          <w:rFonts w:eastAsia="Calibri"/>
          <w:sz w:val="28"/>
          <w:szCs w:val="28"/>
          <w:lang w:eastAsia="en-US"/>
        </w:rPr>
        <w:t xml:space="preserve">                 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81722">
        <w:rPr>
          <w:rFonts w:eastAsia="Calibri"/>
          <w:b/>
          <w:bCs/>
          <w:sz w:val="28"/>
          <w:szCs w:val="28"/>
          <w:lang w:eastAsia="en-US"/>
        </w:rPr>
        <w:t>Председател на ББКМ</w:t>
      </w:r>
    </w:p>
    <w:p w14:paraId="3C5977F0" w14:textId="77777777" w:rsidR="00824410" w:rsidRDefault="00824410" w:rsidP="00E45EFF">
      <w:pPr>
        <w:tabs>
          <w:tab w:val="left" w:pos="426"/>
        </w:tabs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sectPr w:rsidR="00824410" w:rsidSect="00C10215">
      <w:headerReference w:type="default" r:id="rId7"/>
      <w:footerReference w:type="even" r:id="rId8"/>
      <w:pgSz w:w="12240" w:h="15840"/>
      <w:pgMar w:top="2552" w:right="900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989A" w14:textId="77777777" w:rsidR="002B1FFB" w:rsidRDefault="002B1FFB" w:rsidP="00902441">
      <w:r>
        <w:separator/>
      </w:r>
    </w:p>
  </w:endnote>
  <w:endnote w:type="continuationSeparator" w:id="0">
    <w:p w14:paraId="7258FB09" w14:textId="77777777" w:rsidR="002B1FFB" w:rsidRDefault="002B1FFB" w:rsidP="0090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1136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A8983" w14:textId="2F64C145" w:rsidR="002E7C54" w:rsidRDefault="002E7C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D28635" w14:textId="77777777" w:rsidR="002E7C54" w:rsidRDefault="002E7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1C83" w14:textId="77777777" w:rsidR="002B1FFB" w:rsidRDefault="002B1FFB" w:rsidP="00902441">
      <w:r>
        <w:separator/>
      </w:r>
    </w:p>
  </w:footnote>
  <w:footnote w:type="continuationSeparator" w:id="0">
    <w:p w14:paraId="455A5AFA" w14:textId="77777777" w:rsidR="002B1FFB" w:rsidRDefault="002B1FFB" w:rsidP="0090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CEA2" w14:textId="25631FBE" w:rsidR="00222BA1" w:rsidRPr="00222BA1" w:rsidRDefault="00C10215" w:rsidP="00C10215">
    <w:pPr>
      <w:autoSpaceDE w:val="0"/>
      <w:autoSpaceDN w:val="0"/>
      <w:ind w:left="-1134"/>
      <w:jc w:val="both"/>
      <w:rPr>
        <w:b/>
        <w:bCs/>
        <w:i/>
        <w:iCs/>
        <w:sz w:val="26"/>
        <w:szCs w:val="26"/>
        <w:lang w:val="ru-RU"/>
      </w:rPr>
    </w:pPr>
    <w:r w:rsidRPr="00222BA1">
      <w:rPr>
        <w:b/>
        <w:bCs/>
        <w:i/>
        <w:iCs/>
        <w:noProof/>
        <w:sz w:val="28"/>
        <w:szCs w:val="28"/>
        <w:lang w:val="en-AU"/>
      </w:rPr>
      <w:drawing>
        <wp:anchor distT="0" distB="0" distL="114300" distR="114300" simplePos="0" relativeHeight="251661312" behindDoc="1" locked="0" layoutInCell="1" allowOverlap="1" wp14:anchorId="1F4151F4" wp14:editId="794BB80D">
          <wp:simplePos x="0" y="0"/>
          <wp:positionH relativeFrom="margin">
            <wp:posOffset>-161925</wp:posOffset>
          </wp:positionH>
          <wp:positionV relativeFrom="paragraph">
            <wp:posOffset>-70485</wp:posOffset>
          </wp:positionV>
          <wp:extent cx="952500" cy="952500"/>
          <wp:effectExtent l="0" t="0" r="0" b="0"/>
          <wp:wrapTight wrapText="bothSides">
            <wp:wrapPolygon edited="0">
              <wp:start x="0" y="0"/>
              <wp:lineTo x="0" y="21168"/>
              <wp:lineTo x="21168" y="21168"/>
              <wp:lineTo x="21168" y="0"/>
              <wp:lineTo x="0" y="0"/>
            </wp:wrapPolygon>
          </wp:wrapTight>
          <wp:docPr id="14433027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995128" name="Picture 18169951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i/>
        <w:iCs/>
        <w:sz w:val="28"/>
        <w:szCs w:val="28"/>
        <w:lang w:val="en-US"/>
      </w:rPr>
      <w:t xml:space="preserve">                  </w:t>
    </w:r>
    <w:r w:rsidR="00902441" w:rsidRPr="00222BA1">
      <w:rPr>
        <w:b/>
        <w:bCs/>
        <w:i/>
        <w:iCs/>
        <w:sz w:val="28"/>
        <w:szCs w:val="28"/>
      </w:rPr>
      <w:t>БЪЛГАРСКА БРАНШОВА КАМАРА</w:t>
    </w:r>
    <w:r w:rsidR="00222BA1" w:rsidRPr="00222BA1">
      <w:rPr>
        <w:b/>
        <w:bCs/>
        <w:i/>
        <w:iCs/>
        <w:sz w:val="26"/>
        <w:szCs w:val="26"/>
        <w:vertAlign w:val="superscript"/>
      </w:rPr>
      <w:sym w:font="Symbol" w:char="F0D2"/>
    </w:r>
  </w:p>
  <w:p w14:paraId="1F7DEA8B" w14:textId="3CD43525" w:rsidR="00902441" w:rsidRPr="00222BA1" w:rsidRDefault="00C10215" w:rsidP="00C10215">
    <w:pPr>
      <w:autoSpaceDE w:val="0"/>
      <w:autoSpaceDN w:val="0"/>
      <w:rPr>
        <w:b/>
        <w:bCs/>
        <w:i/>
        <w:iCs/>
        <w:sz w:val="28"/>
        <w:szCs w:val="28"/>
      </w:rPr>
    </w:pPr>
    <w:r>
      <w:rPr>
        <w:b/>
        <w:bCs/>
        <w:i/>
        <w:iCs/>
        <w:sz w:val="28"/>
        <w:szCs w:val="28"/>
        <w:lang w:val="en-US"/>
      </w:rPr>
      <w:t xml:space="preserve">                               </w:t>
    </w:r>
    <w:r w:rsidR="00902441" w:rsidRPr="00222BA1">
      <w:rPr>
        <w:b/>
        <w:bCs/>
        <w:i/>
        <w:iCs/>
        <w:sz w:val="28"/>
        <w:szCs w:val="28"/>
      </w:rPr>
      <w:t>МАШИНОСТРОЕНЕ</w:t>
    </w:r>
  </w:p>
  <w:p w14:paraId="3C9B8A1F" w14:textId="0DC8E41A" w:rsidR="00902441" w:rsidRPr="00C10215" w:rsidRDefault="00D8391C" w:rsidP="00902441">
    <w:pPr>
      <w:autoSpaceDE w:val="0"/>
      <w:autoSpaceDN w:val="0"/>
      <w:jc w:val="center"/>
      <w:rPr>
        <w:b/>
        <w:bCs/>
        <w:sz w:val="12"/>
        <w:szCs w:val="12"/>
      </w:rPr>
    </w:pPr>
    <w:r w:rsidRPr="00C10215">
      <w:rPr>
        <w:b/>
        <w:bCs/>
        <w:noProof/>
        <w:sz w:val="12"/>
        <w:szCs w:val="12"/>
        <w:lang w:val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C4B9FA" wp14:editId="1800CDD3">
              <wp:simplePos x="0" y="0"/>
              <wp:positionH relativeFrom="margin">
                <wp:posOffset>1014730</wp:posOffset>
              </wp:positionH>
              <wp:positionV relativeFrom="paragraph">
                <wp:posOffset>8255</wp:posOffset>
              </wp:positionV>
              <wp:extent cx="4743450" cy="0"/>
              <wp:effectExtent l="0" t="0" r="0" b="0"/>
              <wp:wrapNone/>
              <wp:docPr id="81051000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743450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7D2C16" id="Line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9.9pt,.65pt" to="453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" strokecolor="black [3200]" strokeweight=".5pt">
              <v:stroke joinstyle="miter"/>
              <w10:wrap anchorx="margin"/>
            </v:line>
          </w:pict>
        </mc:Fallback>
      </mc:AlternateContent>
    </w:r>
  </w:p>
  <w:p w14:paraId="1C8590E6" w14:textId="37574C81" w:rsidR="00902441" w:rsidRPr="00222BA1" w:rsidRDefault="00C10215" w:rsidP="00C10215">
    <w:pPr>
      <w:pStyle w:val="Header"/>
      <w:tabs>
        <w:tab w:val="left" w:pos="1418"/>
        <w:tab w:val="left" w:pos="1843"/>
      </w:tabs>
      <w:rPr>
        <w:sz w:val="20"/>
        <w:szCs w:val="20"/>
      </w:rPr>
    </w:pPr>
    <w:r>
      <w:rPr>
        <w:i/>
        <w:sz w:val="20"/>
        <w:szCs w:val="20"/>
        <w:lang w:val="en-US"/>
      </w:rPr>
      <w:t xml:space="preserve"> </w:t>
    </w:r>
    <w:r w:rsidR="00222BA1" w:rsidRPr="00222BA1">
      <w:rPr>
        <w:i/>
        <w:sz w:val="20"/>
        <w:szCs w:val="20"/>
      </w:rPr>
      <w:t>СЕРТИФИЦИРАЩ ОРГАН НА ХЛАДИЛНИ ТЕХНИЦИ, НА ФИРМИ ПО ОТНОШЕНИЕ НА</w:t>
    </w:r>
    <w:r w:rsidR="00222BA1">
      <w:rPr>
        <w:i/>
        <w:sz w:val="20"/>
        <w:szCs w:val="20"/>
      </w:rPr>
      <w:br/>
    </w:r>
    <w:r>
      <w:rPr>
        <w:i/>
        <w:sz w:val="20"/>
        <w:szCs w:val="20"/>
        <w:lang w:val="en-US"/>
      </w:rPr>
      <w:t xml:space="preserve">        </w:t>
    </w:r>
    <w:r w:rsidR="00222BA1" w:rsidRPr="00222BA1">
      <w:rPr>
        <w:i/>
        <w:sz w:val="20"/>
        <w:szCs w:val="20"/>
      </w:rPr>
      <w:t>СТАЦИОНАРНО ХЛАДИЛНО, КЛИМАТИЧНО И  ТЕРМОПОМПЕНО ОБУДВАНЕ,</w:t>
    </w:r>
    <w:r>
      <w:rPr>
        <w:i/>
        <w:sz w:val="20"/>
        <w:szCs w:val="20"/>
        <w:lang w:val="en-US"/>
      </w:rPr>
      <w:t xml:space="preserve"> </w:t>
    </w:r>
    <w:r w:rsidR="00222BA1" w:rsidRPr="00222BA1">
      <w:rPr>
        <w:i/>
        <w:sz w:val="20"/>
        <w:szCs w:val="20"/>
      </w:rPr>
      <w:t>СЪДЪРЖАЩО ФЛУОРСЪДЪРЖАЩИ ПАРНИКОВИ ГАЗОВЕ,СЪГЛАСНО</w:t>
    </w:r>
    <w:r w:rsidR="00B0032F">
      <w:rPr>
        <w:i/>
        <w:sz w:val="20"/>
        <w:szCs w:val="20"/>
      </w:rPr>
      <w:t xml:space="preserve"> </w:t>
    </w:r>
    <w:r w:rsidR="00222BA1" w:rsidRPr="00222BA1">
      <w:rPr>
        <w:i/>
        <w:sz w:val="20"/>
        <w:szCs w:val="20"/>
      </w:rPr>
      <w:t>ИЗИСКВАНИЯТА</w:t>
    </w:r>
    <w:r w:rsidR="00222BA1">
      <w:rPr>
        <w:i/>
        <w:sz w:val="20"/>
        <w:szCs w:val="20"/>
      </w:rPr>
      <w:br/>
    </w:r>
    <w:r>
      <w:rPr>
        <w:i/>
        <w:sz w:val="20"/>
        <w:szCs w:val="20"/>
        <w:lang w:val="en-US"/>
      </w:rPr>
      <w:t xml:space="preserve">                                                  </w:t>
    </w:r>
    <w:r w:rsidR="00222BA1" w:rsidRPr="00222BA1">
      <w:rPr>
        <w:i/>
        <w:sz w:val="20"/>
        <w:szCs w:val="20"/>
      </w:rPr>
      <w:t>НА РЕГЛАМЕНТ (ЕС)</w:t>
    </w:r>
    <w:r w:rsidR="00222BA1" w:rsidRPr="00222BA1">
      <w:rPr>
        <w:b/>
        <w:bCs/>
        <w:i/>
        <w:sz w:val="20"/>
        <w:szCs w:val="20"/>
      </w:rPr>
      <w:t xml:space="preserve"> </w:t>
    </w:r>
    <w:r w:rsidR="00222BA1" w:rsidRPr="00222BA1">
      <w:rPr>
        <w:i/>
        <w:sz w:val="20"/>
        <w:szCs w:val="20"/>
      </w:rPr>
      <w:t>517/2014 И РЕГЛАМЕНТ (ЕС) 2015/2067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42C5"/>
    <w:multiLevelType w:val="hybridMultilevel"/>
    <w:tmpl w:val="D87CA7BE"/>
    <w:lvl w:ilvl="0" w:tplc="D90058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517E3"/>
    <w:multiLevelType w:val="hybridMultilevel"/>
    <w:tmpl w:val="19F4F9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36BF8"/>
    <w:multiLevelType w:val="hybridMultilevel"/>
    <w:tmpl w:val="11F42CA0"/>
    <w:lvl w:ilvl="0" w:tplc="7262BDFE">
      <w:numFmt w:val="bullet"/>
      <w:lvlText w:val="-"/>
      <w:lvlJc w:val="left"/>
      <w:pPr>
        <w:ind w:left="297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3" w15:restartNumberingAfterBreak="0">
    <w:nsid w:val="6C7217E3"/>
    <w:multiLevelType w:val="hybridMultilevel"/>
    <w:tmpl w:val="401AB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47F7E"/>
    <w:multiLevelType w:val="hybridMultilevel"/>
    <w:tmpl w:val="A036A4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777580">
    <w:abstractNumId w:val="0"/>
  </w:num>
  <w:num w:numId="2" w16cid:durableId="1845239928">
    <w:abstractNumId w:val="1"/>
  </w:num>
  <w:num w:numId="3" w16cid:durableId="1416199950">
    <w:abstractNumId w:val="4"/>
  </w:num>
  <w:num w:numId="4" w16cid:durableId="319965880">
    <w:abstractNumId w:val="2"/>
  </w:num>
  <w:num w:numId="5" w16cid:durableId="1168709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79F"/>
    <w:rsid w:val="00016ACF"/>
    <w:rsid w:val="0005741A"/>
    <w:rsid w:val="00081722"/>
    <w:rsid w:val="000A072D"/>
    <w:rsid w:val="000B0ADD"/>
    <w:rsid w:val="000C5D39"/>
    <w:rsid w:val="000D76B4"/>
    <w:rsid w:val="000E5CA5"/>
    <w:rsid w:val="000F517A"/>
    <w:rsid w:val="00107DD5"/>
    <w:rsid w:val="00142468"/>
    <w:rsid w:val="00152721"/>
    <w:rsid w:val="00175657"/>
    <w:rsid w:val="00187171"/>
    <w:rsid w:val="001973AC"/>
    <w:rsid w:val="001B3FF9"/>
    <w:rsid w:val="0022017B"/>
    <w:rsid w:val="00222BA1"/>
    <w:rsid w:val="00294277"/>
    <w:rsid w:val="002B0540"/>
    <w:rsid w:val="002B1FFB"/>
    <w:rsid w:val="002C41BC"/>
    <w:rsid w:val="002E7C54"/>
    <w:rsid w:val="002F1F2F"/>
    <w:rsid w:val="00302333"/>
    <w:rsid w:val="0030768C"/>
    <w:rsid w:val="00317BB6"/>
    <w:rsid w:val="00341098"/>
    <w:rsid w:val="00350F4A"/>
    <w:rsid w:val="003818E5"/>
    <w:rsid w:val="003A3EC9"/>
    <w:rsid w:val="003B652C"/>
    <w:rsid w:val="003B7A2F"/>
    <w:rsid w:val="003F3ACC"/>
    <w:rsid w:val="003F78C5"/>
    <w:rsid w:val="00405298"/>
    <w:rsid w:val="00417BC4"/>
    <w:rsid w:val="00421E07"/>
    <w:rsid w:val="00427965"/>
    <w:rsid w:val="00431347"/>
    <w:rsid w:val="00442DA0"/>
    <w:rsid w:val="00450B7E"/>
    <w:rsid w:val="00464B69"/>
    <w:rsid w:val="004760A5"/>
    <w:rsid w:val="004A362C"/>
    <w:rsid w:val="004B102A"/>
    <w:rsid w:val="004E74F9"/>
    <w:rsid w:val="0050032C"/>
    <w:rsid w:val="00535E31"/>
    <w:rsid w:val="00565E40"/>
    <w:rsid w:val="00571DA8"/>
    <w:rsid w:val="005826B6"/>
    <w:rsid w:val="00584660"/>
    <w:rsid w:val="00590765"/>
    <w:rsid w:val="005A7473"/>
    <w:rsid w:val="005F279F"/>
    <w:rsid w:val="00615EF1"/>
    <w:rsid w:val="00632CB4"/>
    <w:rsid w:val="0064359D"/>
    <w:rsid w:val="00670DB0"/>
    <w:rsid w:val="00692D84"/>
    <w:rsid w:val="006930BF"/>
    <w:rsid w:val="006A3D50"/>
    <w:rsid w:val="006B3F25"/>
    <w:rsid w:val="00742095"/>
    <w:rsid w:val="00747DA9"/>
    <w:rsid w:val="00756993"/>
    <w:rsid w:val="00774C23"/>
    <w:rsid w:val="007A2AEC"/>
    <w:rsid w:val="007D78F2"/>
    <w:rsid w:val="00824410"/>
    <w:rsid w:val="0083749E"/>
    <w:rsid w:val="00841FE3"/>
    <w:rsid w:val="008747F0"/>
    <w:rsid w:val="008B7689"/>
    <w:rsid w:val="00902441"/>
    <w:rsid w:val="00931144"/>
    <w:rsid w:val="00936C32"/>
    <w:rsid w:val="00937AD5"/>
    <w:rsid w:val="009D161B"/>
    <w:rsid w:val="00A04BEF"/>
    <w:rsid w:val="00A443A8"/>
    <w:rsid w:val="00AF10F1"/>
    <w:rsid w:val="00B0032F"/>
    <w:rsid w:val="00B67284"/>
    <w:rsid w:val="00B92EDC"/>
    <w:rsid w:val="00BB2ACC"/>
    <w:rsid w:val="00BD7343"/>
    <w:rsid w:val="00BE4866"/>
    <w:rsid w:val="00BE789D"/>
    <w:rsid w:val="00BF4590"/>
    <w:rsid w:val="00BF4E92"/>
    <w:rsid w:val="00C10215"/>
    <w:rsid w:val="00C60891"/>
    <w:rsid w:val="00C84A3C"/>
    <w:rsid w:val="00CA1DC6"/>
    <w:rsid w:val="00CD1F76"/>
    <w:rsid w:val="00CE3A01"/>
    <w:rsid w:val="00D41B93"/>
    <w:rsid w:val="00D57F3B"/>
    <w:rsid w:val="00D8391C"/>
    <w:rsid w:val="00D847D4"/>
    <w:rsid w:val="00DE5EF9"/>
    <w:rsid w:val="00DF159B"/>
    <w:rsid w:val="00E05987"/>
    <w:rsid w:val="00E1430A"/>
    <w:rsid w:val="00E15A12"/>
    <w:rsid w:val="00E45EFF"/>
    <w:rsid w:val="00E63DD0"/>
    <w:rsid w:val="00E80645"/>
    <w:rsid w:val="00E8440E"/>
    <w:rsid w:val="00EA435B"/>
    <w:rsid w:val="00EB5F26"/>
    <w:rsid w:val="00EE213D"/>
    <w:rsid w:val="00F16DC8"/>
    <w:rsid w:val="00F173F1"/>
    <w:rsid w:val="00F4388D"/>
    <w:rsid w:val="00F979F6"/>
    <w:rsid w:val="00FA3767"/>
    <w:rsid w:val="00FD2AE0"/>
    <w:rsid w:val="00FD3144"/>
    <w:rsid w:val="00FD5DD5"/>
    <w:rsid w:val="00FE05BF"/>
    <w:rsid w:val="00FE2562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6C70B"/>
  <w15:chartTrackingRefBased/>
  <w15:docId w15:val="{8A3C922B-790E-4D24-B2CD-9720B8F3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7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7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279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16D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44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441"/>
  </w:style>
  <w:style w:type="paragraph" w:styleId="Footer">
    <w:name w:val="footer"/>
    <w:basedOn w:val="Normal"/>
    <w:link w:val="FooterChar"/>
    <w:uiPriority w:val="99"/>
    <w:unhideWhenUsed/>
    <w:rsid w:val="0090244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441"/>
  </w:style>
  <w:style w:type="paragraph" w:customStyle="1" w:styleId="CharCharCharCharCharCharChar1CharCharCharCharCharCharCharChar1CharCharCharChar">
    <w:name w:val="Char Char Char Char Char Char Char1 Char Char Char Char Char Char Char Char1 Char Char Char Char"/>
    <w:basedOn w:val="Normal"/>
    <w:rsid w:val="00222BA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1CharCharCharCharCharCharCharChar1CharCharCharChar0">
    <w:name w:val="Char Char Char Char Char Char Char1 Char Char Char Char Char Char Char Char1 Char Char Char Char"/>
    <w:basedOn w:val="Normal"/>
    <w:rsid w:val="004760A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Spacing">
    <w:name w:val="No Spacing"/>
    <w:uiPriority w:val="1"/>
    <w:qFormat/>
    <w:rsid w:val="004760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БЪЛГАРСКА БРАНШОВА КАМАРА МАШИНОСТРОЕНЕ</dc:creator>
  <cp:keywords/>
  <dc:description/>
  <cp:lastModifiedBy>Violin BBCMB</cp:lastModifiedBy>
  <cp:revision>2</cp:revision>
  <dcterms:created xsi:type="dcterms:W3CDTF">2026-01-06T11:25:00Z</dcterms:created>
  <dcterms:modified xsi:type="dcterms:W3CDTF">2026-01-06T11:25:00Z</dcterms:modified>
</cp:coreProperties>
</file>